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D761" w14:textId="2FE1DF71" w:rsidR="002C10E0" w:rsidRPr="00F56BB7" w:rsidRDefault="00741026" w:rsidP="00915B13">
      <w:pPr>
        <w:spacing w:after="120" w:line="240" w:lineRule="auto"/>
        <w:jc w:val="center"/>
        <w:rPr>
          <w:rFonts w:ascii="Arial" w:hAnsi="Arial" w:cs="Arial"/>
          <w:b/>
          <w:color w:val="323E4F" w:themeColor="text2" w:themeShade="BF"/>
          <w:sz w:val="32"/>
          <w:szCs w:val="32"/>
        </w:rPr>
      </w:pPr>
      <w:r>
        <w:rPr>
          <w:rFonts w:ascii="Arial" w:hAnsi="Arial" w:cs="Arial"/>
          <w:b/>
          <w:color w:val="323E4F" w:themeColor="text2" w:themeShade="BF"/>
          <w:sz w:val="32"/>
          <w:szCs w:val="32"/>
        </w:rPr>
        <w:t xml:space="preserve">Deputy </w:t>
      </w:r>
      <w:r w:rsidR="00064ABB">
        <w:rPr>
          <w:rFonts w:ascii="Arial" w:hAnsi="Arial" w:cs="Arial"/>
          <w:b/>
          <w:color w:val="323E4F" w:themeColor="text2" w:themeShade="BF"/>
          <w:sz w:val="32"/>
          <w:szCs w:val="32"/>
        </w:rPr>
        <w:t>Technical Services Manager</w:t>
      </w:r>
      <w:r w:rsidR="00915B13" w:rsidRPr="00F56BB7">
        <w:rPr>
          <w:rFonts w:ascii="Arial" w:hAnsi="Arial" w:cs="Arial"/>
          <w:b/>
          <w:color w:val="323E4F" w:themeColor="text2" w:themeShade="BF"/>
          <w:sz w:val="32"/>
          <w:szCs w:val="32"/>
        </w:rPr>
        <w:t xml:space="preserve"> at </w:t>
      </w:r>
      <w:r w:rsidR="006634B8">
        <w:rPr>
          <w:rFonts w:ascii="Arial" w:hAnsi="Arial" w:cs="Arial"/>
          <w:b/>
          <w:color w:val="323E4F" w:themeColor="text2" w:themeShade="BF"/>
          <w:sz w:val="32"/>
          <w:szCs w:val="32"/>
        </w:rPr>
        <w:t xml:space="preserve">Underground </w:t>
      </w:r>
      <w:r w:rsidR="00915B13" w:rsidRPr="00F56BB7">
        <w:rPr>
          <w:rFonts w:ascii="Arial" w:hAnsi="Arial" w:cs="Arial"/>
          <w:b/>
          <w:color w:val="323E4F" w:themeColor="text2" w:themeShade="BF"/>
          <w:sz w:val="32"/>
          <w:szCs w:val="32"/>
        </w:rPr>
        <w:t>Gold Mine</w:t>
      </w:r>
      <w:r w:rsidR="0037585F" w:rsidRPr="0037585F">
        <w:rPr>
          <w:rFonts w:ascii="Arial" w:hAnsi="Arial" w:cs="Arial"/>
          <w:bCs/>
          <w:color w:val="323E4F" w:themeColor="text2" w:themeShade="BF"/>
          <w:sz w:val="32"/>
          <w:szCs w:val="32"/>
        </w:rPr>
        <w:t xml:space="preserve"> </w:t>
      </w:r>
      <w:r w:rsidR="00D820E4" w:rsidRPr="00F56BB7">
        <w:rPr>
          <w:rFonts w:ascii="Arial" w:hAnsi="Arial" w:cs="Arial"/>
          <w:bCs/>
          <w:color w:val="323E4F" w:themeColor="text2" w:themeShade="BF"/>
          <w:sz w:val="32"/>
          <w:szCs w:val="32"/>
        </w:rPr>
        <w:t>[</w:t>
      </w:r>
      <w:r w:rsidR="00BB6F4B">
        <w:rPr>
          <w:rFonts w:ascii="Arial" w:hAnsi="Arial" w:cs="Arial"/>
          <w:bCs/>
          <w:color w:val="323E4F" w:themeColor="text2" w:themeShade="BF"/>
          <w:sz w:val="32"/>
          <w:szCs w:val="32"/>
        </w:rPr>
        <w:t>MDTSM</w:t>
      </w:r>
      <w:r w:rsidR="00F56BB7" w:rsidRPr="00F56BB7">
        <w:rPr>
          <w:rFonts w:ascii="Arial" w:hAnsi="Arial" w:cs="Arial"/>
          <w:bCs/>
          <w:color w:val="323E4F" w:themeColor="text2" w:themeShade="BF"/>
          <w:sz w:val="32"/>
          <w:szCs w:val="32"/>
        </w:rPr>
        <w:t>]</w:t>
      </w:r>
    </w:p>
    <w:tbl>
      <w:tblPr>
        <w:tblStyle w:val="TableGrid"/>
        <w:tblW w:w="9640" w:type="dxa"/>
        <w:tblInd w:w="-289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976"/>
        <w:gridCol w:w="2410"/>
        <w:gridCol w:w="2410"/>
      </w:tblGrid>
      <w:tr w:rsidR="002C10E0" w:rsidRPr="000436E4" w14:paraId="5233832B" w14:textId="77777777" w:rsidTr="005B7B4B"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74ED6473" w14:textId="5720830F" w:rsidR="002C10E0" w:rsidRPr="000436E4" w:rsidRDefault="002C10E0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007399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t xml:space="preserve">JOB </w:t>
            </w:r>
            <w:r w:rsidR="00A55D17">
              <w:rPr>
                <w:rFonts w:ascii="Arial" w:hAnsi="Arial" w:cs="Arial"/>
                <w:b/>
                <w:bCs/>
                <w:color w:val="FFFFFF" w:themeColor="background1"/>
              </w:rPr>
              <w:t>DESCRIPTION</w:t>
            </w:r>
          </w:p>
        </w:tc>
      </w:tr>
      <w:tr w:rsidR="002C10E0" w:rsidRPr="002C10E0" w14:paraId="3262AD59" w14:textId="77777777" w:rsidTr="002A0B0C"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D3BD7F9" w14:textId="635F2A52" w:rsidR="002C10E0" w:rsidRPr="000436E4" w:rsidRDefault="00A55D17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Position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1BD92CA6" w14:textId="25DED829" w:rsidR="002C10E0" w:rsidRPr="000D7977" w:rsidRDefault="00064ABB" w:rsidP="002A0B0C">
            <w:pPr>
              <w:spacing w:beforeLines="60" w:before="144" w:afterLines="60" w:after="144" w:line="240" w:lineRule="auto"/>
              <w:rPr>
                <w:rFonts w:ascii="Aptos" w:eastAsia="Times New Roman" w:hAnsi="Aptos" w:cs="Arial"/>
                <w:i/>
                <w:iCs/>
                <w:color w:val="000000" w:themeColor="text1"/>
                <w:lang w:eastAsia="de-DE"/>
              </w:rPr>
            </w:pPr>
            <w:r>
              <w:rPr>
                <w:rFonts w:ascii="Aptos" w:eastAsia="Times New Roman" w:hAnsi="Aptos" w:cs="Arial"/>
                <w:i/>
                <w:iCs/>
                <w:color w:val="000000" w:themeColor="text1"/>
                <w:lang w:eastAsia="de-DE"/>
              </w:rPr>
              <w:t>Deputy Technical Services Manager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59290D4" w14:textId="607D226F" w:rsidR="002C10E0" w:rsidRPr="00A63445" w:rsidRDefault="00A55D17" w:rsidP="002A0B0C">
            <w:pPr>
              <w:spacing w:beforeLines="60" w:before="144" w:afterLines="60" w:after="144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1"/>
                <w:szCs w:val="21"/>
                <w:lang w:eastAsia="de-DE"/>
              </w:rPr>
              <w:t>Rotation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01FE361" w14:textId="7814445C" w:rsidR="002C10E0" w:rsidRPr="000D7977" w:rsidRDefault="00064ABB" w:rsidP="002A0B0C">
            <w:pPr>
              <w:spacing w:beforeLines="60" w:before="144" w:afterLines="60" w:after="144" w:line="240" w:lineRule="auto"/>
              <w:rPr>
                <w:rFonts w:ascii="Aptos" w:eastAsia="Times New Roman" w:hAnsi="Aptos" w:cs="Arial"/>
                <w:i/>
                <w:iCs/>
                <w:color w:val="000000" w:themeColor="text1"/>
                <w:lang w:eastAsia="de-DE"/>
              </w:rPr>
            </w:pPr>
            <w:r>
              <w:rPr>
                <w:rFonts w:ascii="Aptos" w:eastAsia="Times New Roman" w:hAnsi="Aptos" w:cs="Arial"/>
                <w:i/>
                <w:iCs/>
                <w:color w:val="000000" w:themeColor="text1"/>
                <w:lang w:eastAsia="de-DE"/>
              </w:rPr>
              <w:t>6 Weeks on / 4 Weeks off</w:t>
            </w:r>
          </w:p>
        </w:tc>
      </w:tr>
      <w:tr w:rsidR="002C10E0" w:rsidRPr="002C10E0" w14:paraId="1DAA77FD" w14:textId="77777777" w:rsidTr="002A0B0C">
        <w:trPr>
          <w:trHeight w:val="362"/>
        </w:trPr>
        <w:tc>
          <w:tcPr>
            <w:tcW w:w="1844" w:type="dxa"/>
            <w:vAlign w:val="center"/>
          </w:tcPr>
          <w:p w14:paraId="0EA0F026" w14:textId="73969F90" w:rsidR="002C10E0" w:rsidRPr="000436E4" w:rsidRDefault="00A55D17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Location</w:t>
            </w:r>
          </w:p>
        </w:tc>
        <w:tc>
          <w:tcPr>
            <w:tcW w:w="2976" w:type="dxa"/>
            <w:vAlign w:val="center"/>
          </w:tcPr>
          <w:p w14:paraId="4F2999DA" w14:textId="0056F8E2" w:rsidR="002C10E0" w:rsidRPr="000D7977" w:rsidRDefault="005B4B40" w:rsidP="002A0B0C">
            <w:pPr>
              <w:spacing w:beforeLines="60" w:before="144" w:afterLines="60" w:after="144" w:line="240" w:lineRule="auto"/>
              <w:rPr>
                <w:rFonts w:ascii="Aptos" w:hAnsi="Aptos" w:cs="Arial"/>
                <w:i/>
                <w:iCs/>
                <w:color w:val="000000" w:themeColor="text1"/>
              </w:rPr>
            </w:pPr>
            <w:r w:rsidRPr="000D7977">
              <w:rPr>
                <w:rFonts w:ascii="Aptos" w:hAnsi="Aptos" w:cs="Arial"/>
                <w:i/>
                <w:iCs/>
                <w:color w:val="000000" w:themeColor="text1"/>
              </w:rPr>
              <w:t>Nalunaq Mine, Greenland</w:t>
            </w:r>
          </w:p>
        </w:tc>
        <w:tc>
          <w:tcPr>
            <w:tcW w:w="2410" w:type="dxa"/>
            <w:vAlign w:val="center"/>
          </w:tcPr>
          <w:p w14:paraId="0A0014F1" w14:textId="002D9088" w:rsidR="002C10E0" w:rsidRPr="00A63445" w:rsidRDefault="00A55D17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Type</w:t>
            </w:r>
          </w:p>
        </w:tc>
        <w:tc>
          <w:tcPr>
            <w:tcW w:w="2410" w:type="dxa"/>
            <w:vAlign w:val="center"/>
          </w:tcPr>
          <w:p w14:paraId="12248261" w14:textId="6795D6C4" w:rsidR="002C10E0" w:rsidRPr="000D7977" w:rsidRDefault="002A0B0C" w:rsidP="009E1678">
            <w:pPr>
              <w:spacing w:beforeLines="60" w:before="144" w:afterLines="60" w:after="144" w:line="240" w:lineRule="auto"/>
              <w:rPr>
                <w:rFonts w:ascii="Aptos" w:hAnsi="Aptos" w:cs="Arial"/>
                <w:i/>
                <w:iCs/>
                <w:color w:val="000000" w:themeColor="text1"/>
              </w:rPr>
            </w:pPr>
            <w:r w:rsidRPr="000D7977">
              <w:rPr>
                <w:rFonts w:ascii="Aptos" w:hAnsi="Aptos" w:cs="Arial"/>
                <w:i/>
                <w:iCs/>
                <w:color w:val="000000" w:themeColor="text1"/>
              </w:rPr>
              <w:t>Full-time</w:t>
            </w:r>
            <w:r w:rsidR="00665874">
              <w:rPr>
                <w:rFonts w:ascii="Aptos" w:hAnsi="Aptos" w:cs="Arial"/>
                <w:i/>
                <w:iCs/>
                <w:color w:val="000000" w:themeColor="text1"/>
              </w:rPr>
              <w:t xml:space="preserve">, </w:t>
            </w:r>
            <w:r w:rsidR="00064ABB">
              <w:rPr>
                <w:rFonts w:ascii="Aptos" w:hAnsi="Aptos" w:cs="Arial"/>
                <w:i/>
                <w:iCs/>
                <w:color w:val="000000" w:themeColor="text1"/>
              </w:rPr>
              <w:t>FIFO</w:t>
            </w:r>
          </w:p>
        </w:tc>
      </w:tr>
      <w:tr w:rsidR="002C10E0" w:rsidRPr="000436E4" w14:paraId="5B3934E9" w14:textId="77777777" w:rsidTr="005B7B4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4"/>
            <w:shd w:val="clear" w:color="auto" w:fill="323E4F" w:themeFill="text2" w:themeFillShade="BF"/>
            <w:vAlign w:val="center"/>
          </w:tcPr>
          <w:p w14:paraId="7DD7CF50" w14:textId="5E0D1000" w:rsidR="002C10E0" w:rsidRPr="000436E4" w:rsidRDefault="008957D6" w:rsidP="002A0B0C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COMPANY VALUES</w:t>
            </w:r>
          </w:p>
        </w:tc>
      </w:tr>
      <w:tr w:rsidR="002C10E0" w:rsidRPr="000436E4" w14:paraId="7ECE2363" w14:textId="77777777" w:rsidTr="002A0B0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4"/>
            <w:vAlign w:val="center"/>
          </w:tcPr>
          <w:p w14:paraId="599A1455" w14:textId="2F8C0288" w:rsidR="002C10E0" w:rsidRPr="000D7977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Leading through professionalism</w:t>
            </w:r>
          </w:p>
          <w:p w14:paraId="2949E13E" w14:textId="668B4C43" w:rsidR="00A63445" w:rsidRPr="000D7977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Innovative and agile</w:t>
            </w:r>
          </w:p>
          <w:p w14:paraId="08F99FE1" w14:textId="57B4107B" w:rsidR="00A63445" w:rsidRPr="000D7977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Collaborative and caring</w:t>
            </w:r>
          </w:p>
          <w:p w14:paraId="31E92866" w14:textId="19DC2495" w:rsidR="00A63445" w:rsidRPr="000D7977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Long term perspective</w:t>
            </w:r>
          </w:p>
          <w:p w14:paraId="3A2A2B5B" w14:textId="33B6232F" w:rsidR="00180FA0" w:rsidRPr="00180FA0" w:rsidRDefault="00A63445" w:rsidP="002A0B0C">
            <w:pPr>
              <w:pStyle w:val="ListParagraph"/>
              <w:numPr>
                <w:ilvl w:val="0"/>
                <w:numId w:val="6"/>
              </w:numPr>
              <w:spacing w:beforeLines="60" w:before="144" w:afterLines="60" w:after="144"/>
              <w:textAlignment w:val="baseline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7977">
              <w:rPr>
                <w:rFonts w:ascii="Aptos" w:hAnsi="Aptos" w:cs="Arial"/>
                <w:color w:val="000000"/>
              </w:rPr>
              <w:t>Execute and deliver</w:t>
            </w:r>
          </w:p>
        </w:tc>
      </w:tr>
      <w:tr w:rsidR="009E1678" w:rsidRPr="00FF4A79" w14:paraId="5AD8639D" w14:textId="77777777" w:rsidTr="005B7B4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4"/>
            <w:shd w:val="clear" w:color="auto" w:fill="323E4F" w:themeFill="text2" w:themeFillShade="BF"/>
            <w:vAlign w:val="center"/>
          </w:tcPr>
          <w:p w14:paraId="2FA4A846" w14:textId="35D8C867" w:rsidR="009E1678" w:rsidRPr="00FF4A79" w:rsidRDefault="002C4305" w:rsidP="00FF4A79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OVERVIEW</w:t>
            </w:r>
          </w:p>
        </w:tc>
      </w:tr>
      <w:tr w:rsidR="009E1678" w:rsidRPr="000436E4" w14:paraId="6E423030" w14:textId="77777777" w:rsidTr="002A0B0C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4"/>
            <w:vAlign w:val="center"/>
          </w:tcPr>
          <w:p w14:paraId="6803A0F1" w14:textId="2E54FA8F" w:rsidR="009E1678" w:rsidRPr="00BF522B" w:rsidRDefault="002B0FCB" w:rsidP="00BF522B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</w:rPr>
            </w:pPr>
            <w:r w:rsidRPr="002B0FCB">
              <w:rPr>
                <w:rFonts w:ascii="Aptos" w:hAnsi="Aptos" w:cs="Arial"/>
                <w:color w:val="000000"/>
              </w:rPr>
              <w:t xml:space="preserve">We are seeking a highly skilled and experienced </w:t>
            </w:r>
            <w:r>
              <w:rPr>
                <w:rFonts w:ascii="Aptos" w:hAnsi="Aptos" w:cs="Arial"/>
                <w:color w:val="000000"/>
              </w:rPr>
              <w:t xml:space="preserve">Deputy </w:t>
            </w:r>
            <w:r w:rsidRPr="002B0FCB">
              <w:rPr>
                <w:rFonts w:ascii="Aptos" w:hAnsi="Aptos" w:cs="Arial"/>
                <w:color w:val="000000"/>
              </w:rPr>
              <w:t xml:space="preserve">Technical Services Manager to lead and oversee the technical </w:t>
            </w:r>
            <w:r>
              <w:rPr>
                <w:rFonts w:ascii="Aptos" w:hAnsi="Aptos" w:cs="Arial"/>
                <w:color w:val="000000"/>
              </w:rPr>
              <w:t xml:space="preserve">&amp; operational </w:t>
            </w:r>
            <w:r w:rsidRPr="002B0FCB">
              <w:rPr>
                <w:rFonts w:ascii="Aptos" w:hAnsi="Aptos" w:cs="Arial"/>
                <w:color w:val="000000"/>
              </w:rPr>
              <w:t>aspects of our mining operations. This role is critical in ensuring efficient mine planning, geotechnical stability, ventilation management, and overall technical support to optimize safety, productivity, and cost efficiency.</w:t>
            </w:r>
          </w:p>
        </w:tc>
      </w:tr>
      <w:tr w:rsidR="009E1678" w:rsidRPr="000436E4" w14:paraId="725C9FAC" w14:textId="77777777" w:rsidTr="00B530F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323E4F" w:themeFill="text2" w:themeFillShade="BF"/>
            <w:vAlign w:val="center"/>
          </w:tcPr>
          <w:p w14:paraId="45308B4B" w14:textId="1DCE3060" w:rsidR="009E1678" w:rsidRPr="00902446" w:rsidRDefault="009E1678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t>MAIN RESPONSIBILITIES</w:t>
            </w:r>
          </w:p>
        </w:tc>
      </w:tr>
      <w:tr w:rsidR="00A2227E" w:rsidRPr="000436E4" w14:paraId="1622ED3D" w14:textId="77777777" w:rsidTr="00A2227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889C0" w14:textId="7E19787F" w:rsidR="005D68C5" w:rsidRDefault="005D68C5" w:rsidP="00A234AC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b/>
                <w:bCs/>
                <w:color w:val="000000"/>
              </w:rPr>
            </w:pPr>
            <w:r w:rsidRPr="005D68C5">
              <w:rPr>
                <w:rFonts w:ascii="Aptos" w:hAnsi="Aptos" w:cs="Arial"/>
                <w:b/>
                <w:bCs/>
                <w:color w:val="000000"/>
              </w:rPr>
              <w:t>Compliance &amp; Safety:</w:t>
            </w:r>
          </w:p>
          <w:p w14:paraId="5695B0FA" w14:textId="77777777" w:rsidR="006C08A1" w:rsidRDefault="00402391" w:rsidP="0040239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6C08A1">
              <w:rPr>
                <w:rFonts w:ascii="Aptos" w:hAnsi="Aptos" w:cs="Arial"/>
                <w:color w:val="000000"/>
                <w:lang w:val="en-ZA"/>
              </w:rPr>
              <w:t>Ensure all technical work adheres to health, safety, and environmental regulations.</w:t>
            </w:r>
          </w:p>
          <w:p w14:paraId="7C23A5B5" w14:textId="77777777" w:rsidR="006C08A1" w:rsidRDefault="00402391" w:rsidP="0040239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6C08A1">
              <w:rPr>
                <w:rFonts w:ascii="Aptos" w:hAnsi="Aptos" w:cs="Arial"/>
                <w:color w:val="000000"/>
                <w:lang w:val="en-ZA"/>
              </w:rPr>
              <w:t>Promote a culture of safety and risk management.</w:t>
            </w:r>
          </w:p>
          <w:p w14:paraId="63F404DE" w14:textId="12024527" w:rsidR="005D68C5" w:rsidRPr="006C08A1" w:rsidRDefault="00402391" w:rsidP="0040239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6C08A1">
              <w:rPr>
                <w:rFonts w:ascii="Aptos" w:hAnsi="Aptos" w:cs="Arial"/>
                <w:color w:val="000000"/>
                <w:lang w:val="en-ZA"/>
              </w:rPr>
              <w:t>Maintain compliance with industry standards, mining regulations, and permits.</w:t>
            </w:r>
          </w:p>
          <w:p w14:paraId="270F4B25" w14:textId="17E9FC16" w:rsidR="00A234AC" w:rsidRPr="00A234AC" w:rsidRDefault="00A234AC" w:rsidP="00A234AC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A234AC">
              <w:rPr>
                <w:rFonts w:ascii="Aptos" w:hAnsi="Aptos" w:cs="Arial"/>
                <w:b/>
                <w:bCs/>
                <w:color w:val="000000"/>
                <w:lang w:val="en-ZA"/>
              </w:rPr>
              <w:t>Mine Planning &amp; Engineering:</w:t>
            </w:r>
          </w:p>
          <w:p w14:paraId="051ACAB1" w14:textId="77777777" w:rsidR="006C08A1" w:rsidRDefault="000F2A08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0F2A08">
              <w:rPr>
                <w:rFonts w:ascii="Aptos" w:hAnsi="Aptos" w:cs="Arial"/>
                <w:color w:val="000000"/>
                <w:lang w:val="en-ZA"/>
              </w:rPr>
              <w:t xml:space="preserve">Develop and implement short-term, medium-term, and long-term </w:t>
            </w:r>
            <w:proofErr w:type="gramStart"/>
            <w:r w:rsidRPr="000F2A08">
              <w:rPr>
                <w:rFonts w:ascii="Aptos" w:hAnsi="Aptos" w:cs="Arial"/>
                <w:color w:val="000000"/>
                <w:lang w:val="en-ZA"/>
              </w:rPr>
              <w:t>mine</w:t>
            </w:r>
            <w:proofErr w:type="gramEnd"/>
            <w:r w:rsidRPr="000F2A08">
              <w:rPr>
                <w:rFonts w:ascii="Aptos" w:hAnsi="Aptos" w:cs="Arial"/>
                <w:color w:val="000000"/>
                <w:lang w:val="en-ZA"/>
              </w:rPr>
              <w:t xml:space="preserve"> plans.</w:t>
            </w:r>
          </w:p>
          <w:p w14:paraId="17902EE3" w14:textId="0C03B3F1" w:rsidR="000F2A08" w:rsidRPr="006C08A1" w:rsidRDefault="000F2A08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6C08A1">
              <w:rPr>
                <w:rFonts w:ascii="Aptos" w:hAnsi="Aptos" w:cs="Arial"/>
                <w:color w:val="000000"/>
                <w:lang w:val="en-ZA"/>
              </w:rPr>
              <w:t>Ensure mine designs, schedules, and sequences align with operational and strategic goals.</w:t>
            </w:r>
          </w:p>
          <w:p w14:paraId="11637164" w14:textId="77777777" w:rsidR="000F2A08" w:rsidRPr="000F2A08" w:rsidRDefault="000F2A08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0F2A08">
              <w:rPr>
                <w:rFonts w:ascii="Aptos" w:hAnsi="Aptos" w:cs="Arial"/>
                <w:color w:val="000000"/>
                <w:lang w:val="en-ZA"/>
              </w:rPr>
              <w:t>Oversee drill and blast design, ventilation planning, and ground control strategies.</w:t>
            </w:r>
          </w:p>
          <w:p w14:paraId="7F7DBF5A" w14:textId="2F01C246" w:rsidR="00A2227E" w:rsidRPr="000436E4" w:rsidRDefault="000F2A08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F2A08">
              <w:rPr>
                <w:rFonts w:ascii="Aptos" w:hAnsi="Aptos" w:cs="Arial"/>
                <w:color w:val="000000"/>
                <w:lang w:val="en-ZA"/>
              </w:rPr>
              <w:t>Drive continuous improvement initiatives to optimize production and resource recovery.</w:t>
            </w:r>
          </w:p>
        </w:tc>
      </w:tr>
    </w:tbl>
    <w:p w14:paraId="2FBAC604" w14:textId="77777777" w:rsidR="00A2227E" w:rsidRDefault="00A2227E">
      <w:pPr>
        <w:spacing w:after="160" w:line="259" w:lineRule="auto"/>
      </w:pPr>
      <w:r>
        <w:br w:type="page"/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560"/>
        <w:gridCol w:w="1559"/>
      </w:tblGrid>
      <w:tr w:rsidR="008722AC" w:rsidRPr="00AD21F0" w14:paraId="60B451ED" w14:textId="77777777" w:rsidTr="00B530FB">
        <w:tc>
          <w:tcPr>
            <w:tcW w:w="9640" w:type="dxa"/>
            <w:gridSpan w:val="3"/>
            <w:tcBorders>
              <w:bottom w:val="single" w:sz="4" w:space="0" w:color="auto"/>
            </w:tcBorders>
            <w:vAlign w:val="center"/>
          </w:tcPr>
          <w:p w14:paraId="007E97A3" w14:textId="77777777" w:rsidR="00A55800" w:rsidRPr="00A55800" w:rsidRDefault="00A55800" w:rsidP="00A55800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A55800">
              <w:rPr>
                <w:rFonts w:ascii="Aptos" w:hAnsi="Aptos" w:cs="Arial"/>
                <w:b/>
                <w:bCs/>
                <w:color w:val="000000"/>
              </w:rPr>
              <w:lastRenderedPageBreak/>
              <w:t>Geology &amp; Resource Management:</w:t>
            </w:r>
          </w:p>
          <w:p w14:paraId="07E3DEB8" w14:textId="39A55884" w:rsidR="009E00CB" w:rsidRPr="009E00CB" w:rsidRDefault="009E00CB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9E00CB">
              <w:rPr>
                <w:rFonts w:ascii="Aptos" w:hAnsi="Aptos" w:cs="Arial"/>
                <w:color w:val="000000"/>
                <w:lang w:val="en-ZA"/>
              </w:rPr>
              <w:t xml:space="preserve">Manage geological </w:t>
            </w:r>
            <w:r w:rsidR="006C08A1" w:rsidRPr="009E00CB">
              <w:rPr>
                <w:rFonts w:ascii="Aptos" w:hAnsi="Aptos" w:cs="Arial"/>
                <w:color w:val="000000"/>
                <w:lang w:val="en-ZA"/>
              </w:rPr>
              <w:t>modelling</w:t>
            </w:r>
            <w:r w:rsidRPr="009E00CB">
              <w:rPr>
                <w:rFonts w:ascii="Aptos" w:hAnsi="Aptos" w:cs="Arial"/>
                <w:color w:val="000000"/>
                <w:lang w:val="en-ZA"/>
              </w:rPr>
              <w:t>, resource estimation, and grade control programs.</w:t>
            </w:r>
          </w:p>
          <w:p w14:paraId="4BE3E56D" w14:textId="77777777" w:rsidR="009E00CB" w:rsidRPr="009E00CB" w:rsidRDefault="009E00CB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9E00CB">
              <w:rPr>
                <w:rFonts w:ascii="Aptos" w:hAnsi="Aptos" w:cs="Arial"/>
                <w:color w:val="000000"/>
                <w:lang w:val="en-ZA"/>
              </w:rPr>
              <w:t>Ensure accurate ore body interpretation and reconciliation of mined material.</w:t>
            </w:r>
          </w:p>
          <w:p w14:paraId="36D5F882" w14:textId="77777777" w:rsidR="009E00CB" w:rsidRPr="006C08A1" w:rsidRDefault="009E00CB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9E00CB">
              <w:rPr>
                <w:rFonts w:ascii="Aptos" w:hAnsi="Aptos" w:cs="Arial"/>
                <w:color w:val="000000"/>
                <w:lang w:val="en-ZA"/>
              </w:rPr>
              <w:t>Support exploration activities to maximize resource potential.</w:t>
            </w:r>
          </w:p>
          <w:p w14:paraId="730C4399" w14:textId="49AB6D5D" w:rsidR="008722AC" w:rsidRPr="009E00CB" w:rsidRDefault="008722AC" w:rsidP="009E00CB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b/>
                <w:bCs/>
                <w:color w:val="000000"/>
                <w:lang w:val="en-ZA"/>
              </w:rPr>
            </w:pPr>
            <w:r w:rsidRPr="009E00CB">
              <w:rPr>
                <w:rFonts w:ascii="Aptos" w:hAnsi="Aptos" w:cs="Arial"/>
                <w:b/>
                <w:bCs/>
                <w:color w:val="000000"/>
                <w:lang w:val="en-ZA"/>
              </w:rPr>
              <w:t>Data Management and Reporting:</w:t>
            </w:r>
          </w:p>
          <w:p w14:paraId="388A3CC5" w14:textId="77777777" w:rsidR="008722AC" w:rsidRPr="002465E0" w:rsidRDefault="008722AC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2465E0">
              <w:rPr>
                <w:rFonts w:ascii="Aptos" w:hAnsi="Aptos" w:cs="Arial"/>
                <w:color w:val="000000"/>
                <w:lang w:val="en-ZA"/>
              </w:rPr>
              <w:t>Compile and analyse survey data to ensure accuracy and alignment with operational objectives.</w:t>
            </w:r>
          </w:p>
          <w:p w14:paraId="2A4A1288" w14:textId="77777777" w:rsidR="008722AC" w:rsidRPr="002465E0" w:rsidRDefault="008722AC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2465E0">
              <w:rPr>
                <w:rFonts w:ascii="Aptos" w:hAnsi="Aptos" w:cs="Arial"/>
                <w:color w:val="000000"/>
                <w:lang w:val="en-ZA"/>
              </w:rPr>
              <w:t>Prepare technical reports, maps, and visual aids to communicate survey findings and assist decision-making.</w:t>
            </w:r>
          </w:p>
          <w:p w14:paraId="76B5B163" w14:textId="77777777" w:rsidR="008722AC" w:rsidRPr="006C08A1" w:rsidRDefault="008722AC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6C08A1">
              <w:rPr>
                <w:rFonts w:ascii="Aptos" w:hAnsi="Aptos" w:cs="Arial"/>
                <w:color w:val="000000"/>
                <w:lang w:val="en-ZA"/>
              </w:rPr>
              <w:t>Maintain accurate and organized records of survey data and underground layouts.</w:t>
            </w:r>
          </w:p>
          <w:p w14:paraId="387FC70C" w14:textId="77777777" w:rsidR="00C23F65" w:rsidRPr="00C23F65" w:rsidRDefault="00C23F65" w:rsidP="00C23F65">
            <w:pPr>
              <w:spacing w:beforeLines="60" w:before="144" w:afterLines="60" w:after="144"/>
              <w:jc w:val="both"/>
              <w:rPr>
                <w:rFonts w:ascii="Aptos" w:hAnsi="Aptos" w:cs="Arial"/>
                <w:color w:val="000000" w:themeColor="text1"/>
                <w:lang w:val="en-ZA"/>
              </w:rPr>
            </w:pPr>
            <w:r w:rsidRPr="00C23F65">
              <w:rPr>
                <w:rFonts w:ascii="Aptos" w:hAnsi="Aptos" w:cs="Arial"/>
                <w:b/>
                <w:bCs/>
                <w:color w:val="000000" w:themeColor="text1"/>
              </w:rPr>
              <w:t>Geotechnical &amp; Ventilation Engineering:</w:t>
            </w:r>
          </w:p>
          <w:p w14:paraId="1FCBA03B" w14:textId="77777777" w:rsidR="00FE255E" w:rsidRPr="006C08A1" w:rsidRDefault="00FE255E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6C08A1">
              <w:rPr>
                <w:rFonts w:ascii="Aptos" w:hAnsi="Aptos" w:cs="Arial"/>
                <w:color w:val="000000"/>
                <w:lang w:val="en-ZA"/>
              </w:rPr>
              <w:t>Oversee ground control programs and geotechnical risk mitigation strategies.</w:t>
            </w:r>
          </w:p>
          <w:p w14:paraId="61CEBCE4" w14:textId="77777777" w:rsidR="00FE255E" w:rsidRPr="006C08A1" w:rsidRDefault="00FE255E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6C08A1">
              <w:rPr>
                <w:rFonts w:ascii="Aptos" w:hAnsi="Aptos" w:cs="Arial"/>
                <w:color w:val="000000"/>
                <w:lang w:val="en-ZA"/>
              </w:rPr>
              <w:t>Ensure ventilation systems meet operational and regulatory requirements.</w:t>
            </w:r>
          </w:p>
          <w:p w14:paraId="4AD44287" w14:textId="77777777" w:rsidR="00FE255E" w:rsidRPr="006C08A1" w:rsidRDefault="00FE255E" w:rsidP="006C08A1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6C08A1">
              <w:rPr>
                <w:rFonts w:ascii="Aptos" w:hAnsi="Aptos" w:cs="Arial"/>
                <w:color w:val="000000"/>
                <w:lang w:val="en-ZA"/>
              </w:rPr>
              <w:t>Work closely with operations teams to manage geotechnical and ventilation challenges.</w:t>
            </w:r>
          </w:p>
          <w:p w14:paraId="1BA35446" w14:textId="77777777" w:rsidR="00FD625D" w:rsidRDefault="00FD625D" w:rsidP="008020CD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b/>
                <w:bCs/>
                <w:color w:val="000000"/>
              </w:rPr>
            </w:pPr>
            <w:r w:rsidRPr="00FD625D">
              <w:rPr>
                <w:rFonts w:ascii="Aptos" w:hAnsi="Aptos" w:cs="Arial"/>
                <w:b/>
                <w:bCs/>
                <w:color w:val="000000"/>
              </w:rPr>
              <w:t>Cost Control &amp; Continuous Improvement:</w:t>
            </w:r>
          </w:p>
          <w:p w14:paraId="2EF0A02B" w14:textId="05D08D48" w:rsidR="00062A69" w:rsidRPr="00062A69" w:rsidRDefault="00062A69" w:rsidP="00062A69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062A69">
              <w:rPr>
                <w:rFonts w:ascii="Aptos" w:hAnsi="Aptos" w:cs="Arial"/>
                <w:color w:val="000000"/>
                <w:lang w:val="en-ZA"/>
              </w:rPr>
              <w:t xml:space="preserve">Manage </w:t>
            </w:r>
            <w:r>
              <w:rPr>
                <w:rFonts w:ascii="Aptos" w:hAnsi="Aptos" w:cs="Arial"/>
                <w:color w:val="000000"/>
                <w:lang w:val="en-ZA"/>
              </w:rPr>
              <w:t>mine operation</w:t>
            </w:r>
            <w:r w:rsidR="00ED34C8">
              <w:rPr>
                <w:rFonts w:ascii="Aptos" w:hAnsi="Aptos" w:cs="Arial"/>
                <w:color w:val="000000"/>
                <w:lang w:val="en-ZA"/>
              </w:rPr>
              <w:t xml:space="preserve"> &amp; technical services</w:t>
            </w:r>
            <w:r w:rsidRPr="00062A69">
              <w:rPr>
                <w:rFonts w:ascii="Aptos" w:hAnsi="Aptos" w:cs="Arial"/>
                <w:color w:val="000000"/>
                <w:lang w:val="en-ZA"/>
              </w:rPr>
              <w:t xml:space="preserve"> budgets and optimize resource allocation.</w:t>
            </w:r>
          </w:p>
          <w:p w14:paraId="603D4F49" w14:textId="77777777" w:rsidR="00062A69" w:rsidRPr="00062A69" w:rsidRDefault="00062A69" w:rsidP="00062A69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062A69">
              <w:rPr>
                <w:rFonts w:ascii="Aptos" w:hAnsi="Aptos" w:cs="Arial"/>
                <w:color w:val="000000"/>
                <w:lang w:val="en-ZA"/>
              </w:rPr>
              <w:t>Identify and implement innovative solutions to enhance operational efficiency.</w:t>
            </w:r>
          </w:p>
          <w:p w14:paraId="2A5B3ECD" w14:textId="77777777" w:rsidR="008722AC" w:rsidRPr="00ED34C8" w:rsidRDefault="00062A69" w:rsidP="00062A69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b/>
                <w:bCs/>
                <w:color w:val="000000"/>
                <w:lang w:val="en-ZA"/>
              </w:rPr>
            </w:pPr>
            <w:r w:rsidRPr="00062A69">
              <w:rPr>
                <w:rFonts w:ascii="Aptos" w:hAnsi="Aptos" w:cs="Arial"/>
                <w:color w:val="000000"/>
                <w:lang w:val="en-ZA"/>
              </w:rPr>
              <w:t>Stay updated on industry advancements and emerging technologies.</w:t>
            </w:r>
          </w:p>
          <w:p w14:paraId="1BA8EF74" w14:textId="77777777" w:rsidR="00ED34C8" w:rsidRDefault="007A3FE5" w:rsidP="00ED34C8">
            <w:p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b/>
                <w:bCs/>
                <w:color w:val="000000"/>
              </w:rPr>
            </w:pPr>
            <w:r w:rsidRPr="007A3FE5">
              <w:rPr>
                <w:rFonts w:ascii="Aptos" w:hAnsi="Aptos" w:cs="Arial"/>
                <w:b/>
                <w:bCs/>
                <w:color w:val="000000"/>
              </w:rPr>
              <w:t>Qualifications &amp; Experience:</w:t>
            </w:r>
          </w:p>
          <w:p w14:paraId="12BB3B59" w14:textId="3DE2C191" w:rsidR="00625574" w:rsidRPr="00625574" w:rsidRDefault="00625574" w:rsidP="00625574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625574">
              <w:rPr>
                <w:rFonts w:ascii="Aptos" w:hAnsi="Aptos" w:cs="Arial"/>
                <w:color w:val="000000"/>
                <w:lang w:val="en-ZA"/>
              </w:rPr>
              <w:t>Bachelor’s degree in mining engineering, Geology, or a related field.</w:t>
            </w:r>
          </w:p>
          <w:p w14:paraId="33E09369" w14:textId="2541ACCD" w:rsidR="00625574" w:rsidRPr="00625574" w:rsidRDefault="00625574" w:rsidP="00625574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625574">
              <w:rPr>
                <w:rFonts w:ascii="Aptos" w:hAnsi="Aptos" w:cs="Arial"/>
                <w:color w:val="000000"/>
                <w:lang w:val="en-ZA"/>
              </w:rPr>
              <w:t xml:space="preserve">Minimum of </w:t>
            </w:r>
            <w:r>
              <w:rPr>
                <w:rFonts w:ascii="Aptos" w:hAnsi="Aptos" w:cs="Arial"/>
                <w:color w:val="000000"/>
                <w:lang w:val="en-ZA"/>
              </w:rPr>
              <w:t>10</w:t>
            </w:r>
            <w:r w:rsidRPr="00625574">
              <w:rPr>
                <w:rFonts w:ascii="Aptos" w:hAnsi="Aptos" w:cs="Arial"/>
                <w:color w:val="000000"/>
                <w:lang w:val="en-ZA"/>
              </w:rPr>
              <w:t xml:space="preserve"> years of </w:t>
            </w:r>
            <w:r w:rsidR="00BC1789">
              <w:rPr>
                <w:rFonts w:ascii="Aptos" w:hAnsi="Aptos" w:cs="Arial"/>
                <w:color w:val="000000"/>
                <w:lang w:val="en-ZA"/>
              </w:rPr>
              <w:t xml:space="preserve">relevant </w:t>
            </w:r>
            <w:r w:rsidRPr="00625574">
              <w:rPr>
                <w:rFonts w:ascii="Aptos" w:hAnsi="Aptos" w:cs="Arial"/>
                <w:color w:val="000000"/>
                <w:lang w:val="en-ZA"/>
              </w:rPr>
              <w:t xml:space="preserve">experience in mine engineering, planning, </w:t>
            </w:r>
            <w:r w:rsidR="00BC1789">
              <w:rPr>
                <w:rFonts w:ascii="Aptos" w:hAnsi="Aptos" w:cs="Arial"/>
                <w:color w:val="000000"/>
                <w:lang w:val="en-ZA"/>
              </w:rPr>
              <w:t>and</w:t>
            </w:r>
            <w:r w:rsidRPr="00625574">
              <w:rPr>
                <w:rFonts w:ascii="Aptos" w:hAnsi="Aptos" w:cs="Arial"/>
                <w:color w:val="000000"/>
                <w:lang w:val="en-ZA"/>
              </w:rPr>
              <w:t xml:space="preserve"> technical services.</w:t>
            </w:r>
          </w:p>
          <w:p w14:paraId="4983E0F6" w14:textId="77777777" w:rsidR="00625574" w:rsidRPr="00625574" w:rsidRDefault="00625574" w:rsidP="00625574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625574">
              <w:rPr>
                <w:rFonts w:ascii="Aptos" w:hAnsi="Aptos" w:cs="Arial"/>
                <w:color w:val="000000"/>
                <w:lang w:val="en-ZA"/>
              </w:rPr>
              <w:t>Strong leadership and project management skills.</w:t>
            </w:r>
          </w:p>
          <w:p w14:paraId="635A1196" w14:textId="0F582EB4" w:rsidR="00625574" w:rsidRPr="00625574" w:rsidRDefault="00625574" w:rsidP="00625574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  <w:lang w:val="en-ZA"/>
              </w:rPr>
            </w:pPr>
            <w:r w:rsidRPr="00625574">
              <w:rPr>
                <w:rFonts w:ascii="Aptos" w:hAnsi="Aptos" w:cs="Arial"/>
                <w:color w:val="000000"/>
                <w:lang w:val="en-ZA"/>
              </w:rPr>
              <w:t xml:space="preserve">Proficiency in mine planning software </w:t>
            </w:r>
          </w:p>
          <w:p w14:paraId="488CE830" w14:textId="0514BE4A" w:rsidR="00D2363E" w:rsidRPr="004E7C20" w:rsidRDefault="00625574" w:rsidP="004E7C20">
            <w:pPr>
              <w:pStyle w:val="ListParagraph"/>
              <w:numPr>
                <w:ilvl w:val="0"/>
                <w:numId w:val="22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b/>
                <w:bCs/>
                <w:color w:val="000000"/>
                <w:lang w:val="en-ZA"/>
              </w:rPr>
            </w:pPr>
            <w:r w:rsidRPr="00625574">
              <w:rPr>
                <w:rFonts w:ascii="Aptos" w:hAnsi="Aptos" w:cs="Arial"/>
                <w:color w:val="000000"/>
                <w:lang w:val="en-ZA"/>
              </w:rPr>
              <w:t xml:space="preserve">Deep understanding of underground </w:t>
            </w:r>
            <w:r>
              <w:rPr>
                <w:rFonts w:ascii="Aptos" w:hAnsi="Aptos" w:cs="Arial"/>
                <w:color w:val="000000"/>
                <w:lang w:val="en-ZA"/>
              </w:rPr>
              <w:t xml:space="preserve">mining </w:t>
            </w:r>
            <w:r w:rsidR="00FC09FA">
              <w:rPr>
                <w:rFonts w:ascii="Aptos" w:hAnsi="Aptos" w:cs="Arial"/>
                <w:color w:val="000000"/>
                <w:lang w:val="en-ZA"/>
              </w:rPr>
              <w:t>operations</w:t>
            </w:r>
          </w:p>
        </w:tc>
      </w:tr>
      <w:tr w:rsidR="009E1678" w:rsidRPr="000436E4" w14:paraId="5E1EC385" w14:textId="77777777" w:rsidTr="00B530FB">
        <w:tc>
          <w:tcPr>
            <w:tcW w:w="6521" w:type="dxa"/>
            <w:shd w:val="clear" w:color="auto" w:fill="323E4F" w:themeFill="text2" w:themeFillShade="BF"/>
            <w:vAlign w:val="center"/>
          </w:tcPr>
          <w:p w14:paraId="00B7DECC" w14:textId="6ABB0DC9" w:rsidR="009E1678" w:rsidRPr="000436E4" w:rsidRDefault="009E1678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t xml:space="preserve">SKILLS AND </w:t>
            </w:r>
            <w:r w:rsidR="00884590">
              <w:rPr>
                <w:rFonts w:ascii="Arial" w:hAnsi="Arial" w:cs="Arial"/>
                <w:b/>
                <w:bCs/>
                <w:color w:val="FFFFFF" w:themeColor="background1"/>
              </w:rPr>
              <w:t>COMPETENCIES</w:t>
            </w:r>
          </w:p>
        </w:tc>
        <w:tc>
          <w:tcPr>
            <w:tcW w:w="1560" w:type="dxa"/>
            <w:shd w:val="clear" w:color="auto" w:fill="323E4F" w:themeFill="text2" w:themeFillShade="BF"/>
            <w:vAlign w:val="center"/>
          </w:tcPr>
          <w:p w14:paraId="28EAE897" w14:textId="1A8C87D7" w:rsidR="009E1678" w:rsidRPr="001016AD" w:rsidRDefault="009E1678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16AD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559" w:type="dxa"/>
            <w:shd w:val="clear" w:color="auto" w:fill="323E4F" w:themeFill="text2" w:themeFillShade="BF"/>
            <w:vAlign w:val="center"/>
          </w:tcPr>
          <w:p w14:paraId="56E9B056" w14:textId="76FB1CCB" w:rsidR="009E1678" w:rsidRPr="001016AD" w:rsidRDefault="009E1678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16AD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</w:tc>
      </w:tr>
      <w:tr w:rsidR="00AD69F8" w:rsidRPr="002C10E0" w14:paraId="3E38E361" w14:textId="77777777">
        <w:tc>
          <w:tcPr>
            <w:tcW w:w="6521" w:type="dxa"/>
            <w:shd w:val="clear" w:color="auto" w:fill="auto"/>
          </w:tcPr>
          <w:p w14:paraId="20656A44" w14:textId="123842D8" w:rsidR="00AD69F8" w:rsidRPr="00AD69F8" w:rsidRDefault="00BB30A1" w:rsidP="00AD69F8">
            <w:pPr>
              <w:pStyle w:val="paragraph1"/>
              <w:numPr>
                <w:ilvl w:val="0"/>
                <w:numId w:val="11"/>
              </w:numPr>
              <w:spacing w:beforeLines="60" w:before="144" w:afterLines="60" w:after="144"/>
              <w:textAlignment w:val="baseline"/>
              <w:rPr>
                <w:rStyle w:val="normaltextrun1"/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BB30A1">
              <w:rPr>
                <w:rFonts w:ascii="Aptos" w:hAnsi="Aptos"/>
                <w:sz w:val="22"/>
                <w:szCs w:val="22"/>
              </w:rPr>
              <w:t>Tertiary qualification in Mining Engineering or equivalent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AA8160" w14:textId="6871AF76" w:rsidR="00AD69F8" w:rsidRPr="000D7977" w:rsidRDefault="00AD69F8" w:rsidP="00AD69F8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23570" w14:textId="77777777" w:rsidR="00AD69F8" w:rsidRPr="000D7977" w:rsidRDefault="00AD69F8" w:rsidP="00AD69F8">
            <w:pPr>
              <w:spacing w:beforeLines="60" w:before="144" w:afterLines="60" w:after="144" w:line="240" w:lineRule="auto"/>
              <w:ind w:left="720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AD69F8" w:rsidRPr="002C10E0" w14:paraId="6112D2A3" w14:textId="77777777">
        <w:tc>
          <w:tcPr>
            <w:tcW w:w="6521" w:type="dxa"/>
            <w:shd w:val="clear" w:color="auto" w:fill="auto"/>
          </w:tcPr>
          <w:p w14:paraId="3F9CDA49" w14:textId="25A396D6" w:rsidR="00AD69F8" w:rsidRPr="00AD69F8" w:rsidRDefault="00A52E1F" w:rsidP="00AD69F8">
            <w:pPr>
              <w:pStyle w:val="paragraph1"/>
              <w:numPr>
                <w:ilvl w:val="0"/>
                <w:numId w:val="10"/>
              </w:numPr>
              <w:spacing w:beforeLines="60" w:before="144" w:afterLines="60" w:after="144"/>
              <w:textAlignment w:val="baseline"/>
              <w:rPr>
                <w:rStyle w:val="normaltextrun1"/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A52E1F">
              <w:rPr>
                <w:rFonts w:ascii="Aptos" w:hAnsi="Aptos"/>
                <w:sz w:val="22"/>
                <w:szCs w:val="22"/>
              </w:rPr>
              <w:t xml:space="preserve">Extensive displayed mining experience with extensive underground engineering </w:t>
            </w:r>
            <w:r w:rsidR="00880864">
              <w:rPr>
                <w:rFonts w:ascii="Aptos" w:hAnsi="Aptos"/>
                <w:sz w:val="22"/>
                <w:szCs w:val="22"/>
              </w:rPr>
              <w:t>experience within narrow vein gold mining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6EFB4E" w14:textId="744335EF" w:rsidR="00AD69F8" w:rsidRPr="000D7977" w:rsidRDefault="00AD69F8" w:rsidP="00AD69F8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ABE8E7" w14:textId="77777777" w:rsidR="00AD69F8" w:rsidRPr="000D7977" w:rsidRDefault="00AD69F8" w:rsidP="00AD69F8">
            <w:pPr>
              <w:spacing w:beforeLines="60" w:before="144" w:afterLines="60" w:after="144" w:line="240" w:lineRule="auto"/>
              <w:ind w:left="720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AD69F8" w:rsidRPr="002C10E0" w14:paraId="12D02E22" w14:textId="77777777">
        <w:tc>
          <w:tcPr>
            <w:tcW w:w="6521" w:type="dxa"/>
            <w:shd w:val="clear" w:color="auto" w:fill="auto"/>
          </w:tcPr>
          <w:p w14:paraId="2DE92CA0" w14:textId="62FBE07C" w:rsidR="00AD69F8" w:rsidRPr="00AD69F8" w:rsidRDefault="00FA2C49" w:rsidP="00AD69F8">
            <w:pPr>
              <w:pStyle w:val="paragraph1"/>
              <w:numPr>
                <w:ilvl w:val="0"/>
                <w:numId w:val="9"/>
              </w:numPr>
              <w:spacing w:beforeLines="60" w:before="144" w:afterLines="60" w:after="144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FA2C49">
              <w:rPr>
                <w:rFonts w:ascii="Aptos" w:hAnsi="Aptos"/>
                <w:sz w:val="22"/>
                <w:szCs w:val="22"/>
              </w:rPr>
              <w:t xml:space="preserve">Demonstrated experience in </w:t>
            </w:r>
            <w:proofErr w:type="spellStart"/>
            <w:r w:rsidRPr="00FA2C49">
              <w:rPr>
                <w:rFonts w:ascii="Aptos" w:hAnsi="Aptos"/>
                <w:sz w:val="22"/>
                <w:szCs w:val="22"/>
              </w:rPr>
              <w:t>Deswik.CAD</w:t>
            </w:r>
            <w:proofErr w:type="spellEnd"/>
            <w:r w:rsidRPr="00FA2C49">
              <w:rPr>
                <w:rFonts w:ascii="Aptos" w:hAnsi="Aptos"/>
                <w:sz w:val="22"/>
                <w:szCs w:val="22"/>
              </w:rPr>
              <w:t xml:space="preserve">, </w:t>
            </w:r>
            <w:proofErr w:type="spellStart"/>
            <w:r w:rsidRPr="00FA2C49">
              <w:rPr>
                <w:rFonts w:ascii="Aptos" w:hAnsi="Aptos"/>
                <w:sz w:val="22"/>
                <w:szCs w:val="22"/>
              </w:rPr>
              <w:t>Deswik.Sched</w:t>
            </w:r>
            <w:proofErr w:type="spellEnd"/>
            <w:r w:rsidRPr="00FA2C49">
              <w:rPr>
                <w:rFonts w:ascii="Aptos" w:hAnsi="Aptos"/>
                <w:sz w:val="22"/>
                <w:szCs w:val="22"/>
              </w:rPr>
              <w:t xml:space="preserve">, </w:t>
            </w:r>
            <w:proofErr w:type="spellStart"/>
            <w:r w:rsidRPr="00FA2C49">
              <w:rPr>
                <w:rFonts w:ascii="Aptos" w:hAnsi="Aptos"/>
                <w:sz w:val="22"/>
                <w:szCs w:val="22"/>
              </w:rPr>
              <w:t>Ventsim</w:t>
            </w:r>
            <w:proofErr w:type="spellEnd"/>
            <w:r w:rsidRPr="00FA2C49">
              <w:rPr>
                <w:rFonts w:ascii="Aptos" w:hAnsi="Aptos"/>
                <w:sz w:val="22"/>
                <w:szCs w:val="22"/>
              </w:rPr>
              <w:t>, and Microsoft Offic</w:t>
            </w:r>
            <w:r>
              <w:rPr>
                <w:rFonts w:ascii="Aptos" w:hAnsi="Aptos"/>
                <w:sz w:val="22"/>
                <w:szCs w:val="22"/>
              </w:rPr>
              <w:t>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61C16D" w14:textId="495D1785" w:rsidR="00AD69F8" w:rsidRPr="000D7977" w:rsidRDefault="00AD69F8" w:rsidP="00AD69F8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466CFE" w14:textId="2D08E59A" w:rsidR="00AD69F8" w:rsidRPr="000D7977" w:rsidRDefault="00FA2C49" w:rsidP="00FA2C49">
            <w:pPr>
              <w:spacing w:beforeLines="60" w:before="144" w:afterLines="60" w:after="144" w:line="240" w:lineRule="auto"/>
              <w:rPr>
                <w:rFonts w:ascii="Aptos" w:eastAsia="Wingdings 2" w:hAnsi="Aptos" w:cs="Arial"/>
                <w:color w:val="000000" w:themeColor="text1"/>
              </w:rPr>
            </w:pPr>
            <w:r>
              <w:rPr>
                <w:rFonts w:ascii="Wingdings 2" w:eastAsia="Wingdings 2" w:hAnsi="Wingdings 2" w:cs="Wingdings 2"/>
                <w:color w:val="000000" w:themeColor="text1"/>
              </w:rPr>
              <w:t xml:space="preserve">   </w:t>
            </w: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</w:tr>
      <w:tr w:rsidR="007B6944" w:rsidRPr="000436E4" w14:paraId="7F7BF410" w14:textId="77777777" w:rsidTr="00152A93">
        <w:tc>
          <w:tcPr>
            <w:tcW w:w="6521" w:type="dxa"/>
            <w:shd w:val="clear" w:color="auto" w:fill="323E4F" w:themeFill="text2" w:themeFillShade="BF"/>
            <w:vAlign w:val="center"/>
          </w:tcPr>
          <w:p w14:paraId="36CD7A9A" w14:textId="77777777" w:rsidR="007B6944" w:rsidRPr="000436E4" w:rsidRDefault="007B6944" w:rsidP="00152A93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436E4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SKILLS AND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COMPETENCIES</w:t>
            </w:r>
          </w:p>
        </w:tc>
        <w:tc>
          <w:tcPr>
            <w:tcW w:w="1560" w:type="dxa"/>
            <w:shd w:val="clear" w:color="auto" w:fill="323E4F" w:themeFill="text2" w:themeFillShade="BF"/>
            <w:vAlign w:val="center"/>
          </w:tcPr>
          <w:p w14:paraId="03E54196" w14:textId="77777777" w:rsidR="007B6944" w:rsidRPr="001016AD" w:rsidRDefault="007B6944" w:rsidP="00152A93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16AD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559" w:type="dxa"/>
            <w:shd w:val="clear" w:color="auto" w:fill="323E4F" w:themeFill="text2" w:themeFillShade="BF"/>
            <w:vAlign w:val="center"/>
          </w:tcPr>
          <w:p w14:paraId="0D11D097" w14:textId="77777777" w:rsidR="007B6944" w:rsidRPr="001016AD" w:rsidRDefault="007B6944" w:rsidP="00152A93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16AD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</w:tc>
      </w:tr>
      <w:tr w:rsidR="00952406" w:rsidRPr="002C10E0" w14:paraId="45AE1475" w14:textId="77777777">
        <w:tc>
          <w:tcPr>
            <w:tcW w:w="6521" w:type="dxa"/>
            <w:shd w:val="clear" w:color="auto" w:fill="auto"/>
          </w:tcPr>
          <w:p w14:paraId="7CD4447A" w14:textId="0F260328" w:rsidR="00952406" w:rsidRPr="00952406" w:rsidRDefault="0061244D" w:rsidP="00952406">
            <w:pPr>
              <w:pStyle w:val="paragraph1"/>
              <w:numPr>
                <w:ilvl w:val="0"/>
                <w:numId w:val="8"/>
              </w:numPr>
              <w:spacing w:beforeLines="60" w:before="144" w:afterLines="60" w:after="144"/>
              <w:textAlignment w:val="baseline"/>
              <w:rPr>
                <w:rStyle w:val="normaltextrun1"/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61244D">
              <w:rPr>
                <w:rStyle w:val="normaltextrun1"/>
                <w:rFonts w:ascii="Aptos" w:hAnsi="Aptos" w:cs="Arial"/>
                <w:color w:val="000000" w:themeColor="text1"/>
                <w:sz w:val="22"/>
                <w:szCs w:val="22"/>
              </w:rPr>
              <w:t>Demonstrated leadership experience in the operational execution of underground mining, ensuring alignment between technical services and production to optimize safety, efficiency, and productivity.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53E90A" w14:textId="2D36D979" w:rsidR="00952406" w:rsidRPr="000D7977" w:rsidRDefault="00952406" w:rsidP="00952406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20140E" w14:textId="77777777" w:rsidR="00952406" w:rsidRPr="000D7977" w:rsidRDefault="00952406" w:rsidP="00952406">
            <w:pPr>
              <w:spacing w:beforeLines="60" w:before="144" w:afterLines="60" w:after="144" w:line="240" w:lineRule="auto"/>
              <w:ind w:left="720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3365B9" w:rsidRPr="002C10E0" w14:paraId="7DE81571" w14:textId="77777777">
        <w:tc>
          <w:tcPr>
            <w:tcW w:w="6521" w:type="dxa"/>
            <w:shd w:val="clear" w:color="auto" w:fill="auto"/>
          </w:tcPr>
          <w:p w14:paraId="76EF4A5D" w14:textId="02291DA8" w:rsidR="003365B9" w:rsidRPr="00952406" w:rsidRDefault="00B26172" w:rsidP="00952406">
            <w:pPr>
              <w:pStyle w:val="paragraph1"/>
              <w:numPr>
                <w:ilvl w:val="0"/>
                <w:numId w:val="8"/>
              </w:numPr>
              <w:spacing w:beforeLines="60" w:before="144" w:afterLines="60" w:after="144"/>
              <w:textAlignment w:val="baseline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2 Years underground supervision experience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04C181" w14:textId="77777777" w:rsidR="003365B9" w:rsidRPr="000D7977" w:rsidRDefault="003365B9" w:rsidP="00952406">
            <w:pPr>
              <w:spacing w:beforeLines="60" w:before="144" w:afterLines="60" w:after="144" w:line="240" w:lineRule="auto"/>
              <w:jc w:val="center"/>
              <w:rPr>
                <w:rFonts w:ascii="Wingdings 2" w:eastAsia="Wingdings 2" w:hAnsi="Wingdings 2" w:cs="Wingdings 2"/>
                <w:color w:val="000000" w:themeColor="text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80451C" w14:textId="2EA17BB4" w:rsidR="003365B9" w:rsidRPr="000D7977" w:rsidRDefault="00B26172" w:rsidP="00B26172">
            <w:pPr>
              <w:spacing w:beforeLines="60" w:before="144" w:afterLines="60" w:after="144" w:line="240" w:lineRule="auto"/>
              <w:rPr>
                <w:rFonts w:ascii="Aptos" w:eastAsia="Wingdings 2" w:hAnsi="Aptos" w:cs="Arial"/>
                <w:color w:val="000000" w:themeColor="text1"/>
              </w:rPr>
            </w:pPr>
            <w:r>
              <w:rPr>
                <w:rFonts w:ascii="Wingdings 2" w:eastAsia="Wingdings 2" w:hAnsi="Wingdings 2" w:cs="Wingdings 2"/>
                <w:color w:val="000000" w:themeColor="text1"/>
              </w:rPr>
              <w:t xml:space="preserve">   </w:t>
            </w: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</w:tr>
      <w:tr w:rsidR="00952406" w:rsidRPr="002C10E0" w14:paraId="6DEEB93D" w14:textId="77777777">
        <w:tc>
          <w:tcPr>
            <w:tcW w:w="6521" w:type="dxa"/>
            <w:shd w:val="clear" w:color="auto" w:fill="auto"/>
          </w:tcPr>
          <w:p w14:paraId="1313FB34" w14:textId="09285326" w:rsidR="00952406" w:rsidRPr="00952406" w:rsidRDefault="00952406" w:rsidP="00952406">
            <w:pPr>
              <w:pStyle w:val="paragraph1"/>
              <w:numPr>
                <w:ilvl w:val="0"/>
                <w:numId w:val="8"/>
              </w:numPr>
              <w:spacing w:beforeLines="60" w:before="144" w:afterLines="60" w:after="144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952406">
              <w:rPr>
                <w:rFonts w:ascii="Aptos" w:hAnsi="Aptos"/>
                <w:sz w:val="22"/>
                <w:szCs w:val="22"/>
              </w:rPr>
              <w:t>Flexibility to work in a remote, rotational setting.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98ADAC" w14:textId="396892B3" w:rsidR="00952406" w:rsidRPr="000D7977" w:rsidRDefault="00952406" w:rsidP="00952406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4B404D" w14:textId="77777777" w:rsidR="00952406" w:rsidRPr="000D7977" w:rsidRDefault="00952406" w:rsidP="00952406">
            <w:pPr>
              <w:spacing w:beforeLines="60" w:before="144" w:afterLines="60" w:after="144" w:line="240" w:lineRule="auto"/>
              <w:ind w:left="720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952406" w:rsidRPr="002C10E0" w14:paraId="1E041B97" w14:textId="77777777">
        <w:tc>
          <w:tcPr>
            <w:tcW w:w="6521" w:type="dxa"/>
            <w:shd w:val="clear" w:color="auto" w:fill="auto"/>
          </w:tcPr>
          <w:p w14:paraId="68C0F2CE" w14:textId="6FF4653E" w:rsidR="00952406" w:rsidRPr="00952406" w:rsidRDefault="00952406" w:rsidP="00952406">
            <w:pPr>
              <w:pStyle w:val="paragraph1"/>
              <w:numPr>
                <w:ilvl w:val="0"/>
                <w:numId w:val="8"/>
              </w:numPr>
              <w:spacing w:beforeLines="60" w:before="144" w:afterLines="60" w:after="144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952406">
              <w:rPr>
                <w:rFonts w:ascii="Aptos" w:hAnsi="Aptos"/>
                <w:sz w:val="22"/>
                <w:szCs w:val="22"/>
              </w:rPr>
              <w:t>Good communication skills in English</w:t>
            </w:r>
            <w:r>
              <w:rPr>
                <w:rFonts w:ascii="Aptos" w:hAnsi="Aptos"/>
                <w:sz w:val="22"/>
                <w:szCs w:val="22"/>
              </w:rPr>
              <w:t xml:space="preserve"> and/or</w:t>
            </w:r>
            <w:r w:rsidRPr="00952406">
              <w:rPr>
                <w:rFonts w:ascii="Aptos" w:hAnsi="Aptos"/>
                <w:sz w:val="22"/>
                <w:szCs w:val="22"/>
              </w:rPr>
              <w:t xml:space="preserve"> Greenlandic</w:t>
            </w:r>
            <w:r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2FB076" w14:textId="7BD0A0D6" w:rsidR="00952406" w:rsidRPr="000D7977" w:rsidRDefault="00952406" w:rsidP="00952406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180B9" w14:textId="77777777" w:rsidR="00952406" w:rsidRPr="000D7977" w:rsidRDefault="00952406" w:rsidP="00952406">
            <w:pPr>
              <w:spacing w:beforeLines="60" w:before="144" w:afterLines="60" w:after="144" w:line="240" w:lineRule="auto"/>
              <w:ind w:left="720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0E1D50" w:rsidRPr="002C10E0" w14:paraId="42DBD339" w14:textId="77777777">
        <w:tc>
          <w:tcPr>
            <w:tcW w:w="6521" w:type="dxa"/>
            <w:shd w:val="clear" w:color="auto" w:fill="auto"/>
          </w:tcPr>
          <w:p w14:paraId="68E8E2DB" w14:textId="582EA1F3" w:rsidR="000E1D50" w:rsidRPr="00952406" w:rsidRDefault="000E1D50" w:rsidP="00952406">
            <w:pPr>
              <w:pStyle w:val="paragraph1"/>
              <w:numPr>
                <w:ilvl w:val="0"/>
                <w:numId w:val="8"/>
              </w:numPr>
              <w:spacing w:beforeLines="60" w:before="144" w:afterLines="60" w:after="144"/>
              <w:textAlignment w:val="baseline"/>
              <w:rPr>
                <w:rFonts w:ascii="Aptos" w:hAnsi="Aptos"/>
                <w:sz w:val="22"/>
                <w:szCs w:val="22"/>
              </w:rPr>
            </w:pPr>
            <w:r w:rsidRPr="000E1D50">
              <w:rPr>
                <w:rFonts w:ascii="Aptos" w:hAnsi="Aptos"/>
                <w:sz w:val="22"/>
                <w:szCs w:val="22"/>
              </w:rPr>
              <w:t xml:space="preserve">Good teamwork skills, with the ability to report effectively and work with </w:t>
            </w:r>
            <w:r w:rsidR="00B12A43">
              <w:rPr>
                <w:rFonts w:ascii="Aptos" w:hAnsi="Aptos"/>
                <w:sz w:val="22"/>
                <w:szCs w:val="22"/>
              </w:rPr>
              <w:t xml:space="preserve">diverse </w:t>
            </w:r>
            <w:r w:rsidRPr="000E1D50">
              <w:rPr>
                <w:rFonts w:ascii="Aptos" w:hAnsi="Aptos"/>
                <w:sz w:val="22"/>
                <w:szCs w:val="22"/>
              </w:rPr>
              <w:t>teams.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53DE93" w14:textId="0E32D34A" w:rsidR="000E1D50" w:rsidRPr="000D7977" w:rsidRDefault="00E75F13" w:rsidP="00952406">
            <w:pPr>
              <w:spacing w:beforeLines="60" w:before="144" w:afterLines="60" w:after="144" w:line="240" w:lineRule="auto"/>
              <w:jc w:val="center"/>
              <w:rPr>
                <w:rFonts w:ascii="Aptos" w:eastAsia="Wingdings 2" w:hAnsi="Aptos" w:cs="Arial"/>
                <w:color w:val="000000" w:themeColor="text1"/>
              </w:rPr>
            </w:pPr>
            <w:r w:rsidRPr="000D7977">
              <w:rPr>
                <w:rFonts w:ascii="Wingdings 2" w:eastAsia="Wingdings 2" w:hAnsi="Wingdings 2" w:cs="Wingdings 2"/>
                <w:color w:val="000000" w:themeColor="text1"/>
              </w:rPr>
              <w:t>P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8E8046" w14:textId="77777777" w:rsidR="000E1D50" w:rsidRPr="000D7977" w:rsidRDefault="000E1D50" w:rsidP="00952406">
            <w:pPr>
              <w:spacing w:beforeLines="60" w:before="144" w:afterLines="60" w:after="144" w:line="240" w:lineRule="auto"/>
              <w:ind w:left="720"/>
              <w:jc w:val="center"/>
              <w:rPr>
                <w:rFonts w:ascii="Aptos" w:eastAsia="Wingdings 2" w:hAnsi="Aptos" w:cs="Arial"/>
                <w:color w:val="000000" w:themeColor="text1"/>
              </w:rPr>
            </w:pPr>
          </w:p>
        </w:tc>
      </w:tr>
      <w:tr w:rsidR="009E1678" w:rsidRPr="000436E4" w14:paraId="2030A78E" w14:textId="77777777" w:rsidTr="003D680B">
        <w:tc>
          <w:tcPr>
            <w:tcW w:w="9640" w:type="dxa"/>
            <w:gridSpan w:val="3"/>
            <w:shd w:val="clear" w:color="auto" w:fill="323E4F" w:themeFill="text2" w:themeFillShade="BF"/>
            <w:vAlign w:val="center"/>
          </w:tcPr>
          <w:p w14:paraId="2DA7FA0E" w14:textId="1356244B" w:rsidR="009E1678" w:rsidRPr="000436E4" w:rsidRDefault="00081A3E" w:rsidP="009E1678">
            <w:pPr>
              <w:spacing w:beforeLines="60" w:before="144" w:afterLines="60" w:after="144" w:line="24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PHYSICAL REQUIREMENTS</w:t>
            </w:r>
          </w:p>
        </w:tc>
      </w:tr>
      <w:tr w:rsidR="009E1678" w:rsidRPr="002C10E0" w14:paraId="23F476B7" w14:textId="77777777" w:rsidTr="002A0B0C">
        <w:trPr>
          <w:trHeight w:val="516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33461899" w14:textId="4C161C46" w:rsidR="00053484" w:rsidRPr="00053484" w:rsidRDefault="00053484" w:rsidP="00053484">
            <w:pPr>
              <w:pStyle w:val="ListParagraph"/>
              <w:numPr>
                <w:ilvl w:val="0"/>
                <w:numId w:val="8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</w:rPr>
            </w:pPr>
            <w:r w:rsidRPr="00053484">
              <w:rPr>
                <w:rFonts w:ascii="Aptos" w:hAnsi="Aptos" w:cs="Arial"/>
                <w:color w:val="000000"/>
              </w:rPr>
              <w:t>Work in confined underground spaces with exposure to noise, dust, and varying temperatures.</w:t>
            </w:r>
          </w:p>
          <w:p w14:paraId="15CF3F94" w14:textId="77777777" w:rsidR="009E1678" w:rsidRDefault="0007532E" w:rsidP="00053484">
            <w:pPr>
              <w:pStyle w:val="ListParagraph"/>
              <w:numPr>
                <w:ilvl w:val="0"/>
                <w:numId w:val="8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Must</w:t>
            </w:r>
            <w:r w:rsidRPr="0007532E">
              <w:rPr>
                <w:rFonts w:ascii="Aptos" w:hAnsi="Aptos" w:cs="Arial"/>
                <w:color w:val="000000"/>
              </w:rPr>
              <w:t xml:space="preserve"> be willing to work in a camp-based environment on a rotational schedule for a minimum of six weeks at a time.</w:t>
            </w:r>
          </w:p>
          <w:p w14:paraId="5EB06703" w14:textId="77777777" w:rsidR="0007532E" w:rsidRDefault="00815D99" w:rsidP="00053484">
            <w:pPr>
              <w:pStyle w:val="ListParagraph"/>
              <w:numPr>
                <w:ilvl w:val="0"/>
                <w:numId w:val="8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</w:rPr>
            </w:pPr>
            <w:r w:rsidRPr="00815D99">
              <w:rPr>
                <w:rFonts w:ascii="Aptos" w:hAnsi="Aptos" w:cs="Arial"/>
                <w:color w:val="000000"/>
              </w:rPr>
              <w:t>The candidate must be prepared to work in a remote and harsh Greenlandic environment, facing extreme weather conditions and logistical challenges.</w:t>
            </w:r>
          </w:p>
          <w:p w14:paraId="249FDD2B" w14:textId="42B7C8AB" w:rsidR="00815D99" w:rsidRPr="00125BEB" w:rsidRDefault="00802922" w:rsidP="00053484">
            <w:pPr>
              <w:pStyle w:val="ListParagraph"/>
              <w:numPr>
                <w:ilvl w:val="0"/>
                <w:numId w:val="8"/>
              </w:numPr>
              <w:spacing w:beforeLines="60" w:before="144" w:afterLines="60" w:after="144"/>
              <w:jc w:val="both"/>
              <w:textAlignment w:val="baseline"/>
              <w:rPr>
                <w:rFonts w:ascii="Aptos" w:hAnsi="Aptos" w:cs="Arial"/>
                <w:color w:val="000000"/>
              </w:rPr>
            </w:pPr>
            <w:r>
              <w:rPr>
                <w:rFonts w:ascii="Aptos" w:hAnsi="Aptos" w:cs="Arial"/>
                <w:color w:val="000000"/>
              </w:rPr>
              <w:t>M</w:t>
            </w:r>
            <w:r w:rsidRPr="00802922">
              <w:rPr>
                <w:rFonts w:ascii="Aptos" w:hAnsi="Aptos" w:cs="Arial"/>
                <w:color w:val="000000"/>
              </w:rPr>
              <w:t>ust be willing to support other departments and assist wherever needed to ensure smooth operations and overall project success.</w:t>
            </w:r>
          </w:p>
        </w:tc>
      </w:tr>
      <w:tr w:rsidR="00081A3E" w:rsidRPr="000436E4" w14:paraId="3EB63FF2" w14:textId="77777777">
        <w:tc>
          <w:tcPr>
            <w:tcW w:w="9640" w:type="dxa"/>
            <w:gridSpan w:val="3"/>
            <w:shd w:val="clear" w:color="auto" w:fill="323E4F" w:themeFill="text2" w:themeFillShade="BF"/>
            <w:vAlign w:val="center"/>
          </w:tcPr>
          <w:p w14:paraId="69BE259F" w14:textId="250CCF3B" w:rsidR="00081A3E" w:rsidRPr="000436E4" w:rsidRDefault="00081A3E">
            <w:pPr>
              <w:spacing w:beforeLines="60" w:before="144" w:afterLines="60" w:after="144" w:line="240" w:lineRule="auto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APPLICATION PROCESS</w:t>
            </w:r>
          </w:p>
        </w:tc>
      </w:tr>
      <w:tr w:rsidR="00081A3E" w:rsidRPr="002C10E0" w14:paraId="0EB65723" w14:textId="77777777">
        <w:trPr>
          <w:trHeight w:val="516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70BFF211" w14:textId="674CF3E0" w:rsidR="00081A3E" w:rsidRPr="000D7977" w:rsidRDefault="00081A3E">
            <w:pPr>
              <w:spacing w:beforeLines="60" w:before="144" w:afterLines="60" w:after="144" w:line="240" w:lineRule="auto"/>
              <w:textAlignment w:val="baseline"/>
              <w:rPr>
                <w:rFonts w:ascii="Aptos" w:hAnsi="Aptos" w:cs="Arial"/>
                <w:color w:val="000000"/>
              </w:rPr>
            </w:pPr>
            <w:r w:rsidRPr="000D7977">
              <w:rPr>
                <w:rFonts w:ascii="Aptos" w:hAnsi="Aptos" w:cs="Arial"/>
                <w:color w:val="000000"/>
              </w:rPr>
              <w:t>Interested candidates should submit their CV</w:t>
            </w:r>
            <w:r w:rsidR="00E43175">
              <w:rPr>
                <w:rFonts w:ascii="Aptos" w:hAnsi="Aptos" w:cs="Arial"/>
                <w:color w:val="000000"/>
              </w:rPr>
              <w:t xml:space="preserve"> </w:t>
            </w:r>
            <w:r w:rsidRPr="000D7977">
              <w:rPr>
                <w:rFonts w:ascii="Aptos" w:hAnsi="Aptos" w:cs="Arial"/>
                <w:color w:val="000000"/>
              </w:rPr>
              <w:t xml:space="preserve">and references to </w:t>
            </w:r>
            <w:hyperlink r:id="rId11" w:history="1">
              <w:r w:rsidRPr="0010436D">
                <w:rPr>
                  <w:rStyle w:val="Hyperlink"/>
                  <w:rFonts w:ascii="Aptos" w:hAnsi="Aptos" w:cs="Arial"/>
                </w:rPr>
                <w:t>recruitment@amaroqminerals.com</w:t>
              </w:r>
            </w:hyperlink>
            <w:r>
              <w:rPr>
                <w:rFonts w:ascii="Aptos" w:hAnsi="Aptos" w:cs="Arial"/>
                <w:color w:val="000000"/>
              </w:rPr>
              <w:t>.</w:t>
            </w:r>
          </w:p>
        </w:tc>
      </w:tr>
    </w:tbl>
    <w:p w14:paraId="73E27C2A" w14:textId="6F40D8EF" w:rsidR="002C10E0" w:rsidRPr="000D7977" w:rsidRDefault="003468AA" w:rsidP="003468AA">
      <w:pPr>
        <w:spacing w:after="0" w:line="240" w:lineRule="auto"/>
        <w:ind w:left="860" w:hanging="860"/>
        <w:jc w:val="both"/>
        <w:rPr>
          <w:rFonts w:ascii="Aptos" w:hAnsi="Aptos" w:cs="Arial"/>
          <w:i/>
          <w:color w:val="404040" w:themeColor="text1" w:themeTint="BF"/>
        </w:rPr>
      </w:pPr>
      <w:r w:rsidRPr="000D7977">
        <w:rPr>
          <w:rFonts w:ascii="Aptos" w:hAnsi="Aptos" w:cs="Arial"/>
          <w:b/>
          <w:bCs/>
          <w:i/>
          <w:color w:val="404040" w:themeColor="text1" w:themeTint="BF"/>
        </w:rPr>
        <w:t>NOTE:</w:t>
      </w:r>
      <w:r w:rsidRPr="000D7977">
        <w:rPr>
          <w:rFonts w:ascii="Aptos" w:hAnsi="Aptos" w:cs="Arial"/>
          <w:b/>
          <w:bCs/>
          <w:i/>
          <w:color w:val="404040" w:themeColor="text1" w:themeTint="BF"/>
        </w:rPr>
        <w:tab/>
      </w:r>
      <w:r w:rsidRPr="000D7977">
        <w:rPr>
          <w:rFonts w:ascii="Aptos" w:hAnsi="Aptos" w:cs="Arial"/>
          <w:b/>
          <w:bCs/>
          <w:i/>
          <w:color w:val="404040" w:themeColor="text1" w:themeTint="BF"/>
        </w:rPr>
        <w:tab/>
      </w:r>
      <w:r w:rsidR="002C10E0" w:rsidRPr="000D7977">
        <w:rPr>
          <w:rFonts w:ascii="Aptos" w:hAnsi="Aptos" w:cs="Arial"/>
          <w:i/>
          <w:color w:val="404040" w:themeColor="text1" w:themeTint="BF"/>
        </w:rPr>
        <w:t>The company may expect you to undertake other tasks outside of this job description. This job description is not exhaustive and may be updated from time to time.</w:t>
      </w:r>
    </w:p>
    <w:sectPr w:rsidR="002C10E0" w:rsidRPr="000D7977" w:rsidSect="00125924">
      <w:headerReference w:type="default" r:id="rId12"/>
      <w:footerReference w:type="default" r:id="rId13"/>
      <w:headerReference w:type="first" r:id="rId14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4A90" w14:textId="77777777" w:rsidR="006318A2" w:rsidRDefault="006318A2" w:rsidP="00CB3F01">
      <w:r>
        <w:separator/>
      </w:r>
    </w:p>
  </w:endnote>
  <w:endnote w:type="continuationSeparator" w:id="0">
    <w:p w14:paraId="7FD3C464" w14:textId="77777777" w:rsidR="006318A2" w:rsidRDefault="006318A2" w:rsidP="00CB3F01">
      <w:r>
        <w:continuationSeparator/>
      </w:r>
    </w:p>
  </w:endnote>
  <w:endnote w:type="continuationNotice" w:id="1">
    <w:p w14:paraId="094E49F4" w14:textId="77777777" w:rsidR="006318A2" w:rsidRDefault="00631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9C56" w14:textId="5A8E57FA" w:rsidR="001D5FCA" w:rsidRPr="00471C6F" w:rsidRDefault="00255D0D">
    <w:pPr>
      <w:pStyle w:val="Footer"/>
      <w:rPr>
        <w:sz w:val="18"/>
        <w:szCs w:val="18"/>
      </w:rPr>
    </w:pPr>
    <w:r w:rsidRPr="00471C6F">
      <w:rPr>
        <w:sz w:val="18"/>
        <w:szCs w:val="18"/>
      </w:rPr>
      <w:fldChar w:fldCharType="begin"/>
    </w:r>
    <w:r w:rsidRPr="00471C6F">
      <w:rPr>
        <w:sz w:val="18"/>
        <w:szCs w:val="18"/>
      </w:rPr>
      <w:instrText xml:space="preserve"> FILENAME   \* MERGEFORMAT </w:instrText>
    </w:r>
    <w:r w:rsidRPr="00471C6F">
      <w:rPr>
        <w:sz w:val="18"/>
        <w:szCs w:val="18"/>
      </w:rPr>
      <w:fldChar w:fldCharType="separate"/>
    </w:r>
    <w:r w:rsidR="00580FCC">
      <w:rPr>
        <w:noProof/>
        <w:sz w:val="18"/>
        <w:szCs w:val="18"/>
      </w:rPr>
      <w:t>NAL_HR_Recruitment_Mine_Deputy Technical Services Manager_English (20250210)</w:t>
    </w:r>
    <w:r w:rsidRPr="00471C6F">
      <w:rPr>
        <w:sz w:val="18"/>
        <w:szCs w:val="18"/>
      </w:rPr>
      <w:fldChar w:fldCharType="end"/>
    </w:r>
    <w:r w:rsidR="001D5FCA" w:rsidRPr="00471C6F">
      <w:rPr>
        <w:sz w:val="18"/>
        <w:szCs w:val="18"/>
      </w:rPr>
      <w:ptab w:relativeTo="margin" w:alignment="center" w:leader="none"/>
    </w:r>
    <w:r w:rsidR="001D5FCA" w:rsidRPr="00471C6F">
      <w:rPr>
        <w:sz w:val="18"/>
        <w:szCs w:val="18"/>
      </w:rPr>
      <w:t xml:space="preserve">Page </w:t>
    </w:r>
    <w:r w:rsidRPr="00471C6F">
      <w:rPr>
        <w:sz w:val="18"/>
        <w:szCs w:val="18"/>
      </w:rPr>
      <w:fldChar w:fldCharType="begin"/>
    </w:r>
    <w:r w:rsidRPr="00471C6F">
      <w:rPr>
        <w:sz w:val="18"/>
        <w:szCs w:val="18"/>
      </w:rPr>
      <w:instrText xml:space="preserve"> PAGE   \* MERGEFORMAT </w:instrText>
    </w:r>
    <w:r w:rsidRPr="00471C6F">
      <w:rPr>
        <w:sz w:val="18"/>
        <w:szCs w:val="18"/>
      </w:rPr>
      <w:fldChar w:fldCharType="separate"/>
    </w:r>
    <w:r w:rsidRPr="00471C6F">
      <w:rPr>
        <w:noProof/>
        <w:sz w:val="18"/>
        <w:szCs w:val="18"/>
      </w:rPr>
      <w:t>1</w:t>
    </w:r>
    <w:r w:rsidRPr="00471C6F">
      <w:rPr>
        <w:sz w:val="18"/>
        <w:szCs w:val="18"/>
      </w:rPr>
      <w:fldChar w:fldCharType="end"/>
    </w:r>
    <w:r w:rsidRPr="00471C6F">
      <w:rPr>
        <w:sz w:val="18"/>
        <w:szCs w:val="18"/>
      </w:rPr>
      <w:t xml:space="preserve"> of </w:t>
    </w:r>
    <w:r w:rsidRPr="00471C6F">
      <w:rPr>
        <w:sz w:val="18"/>
        <w:szCs w:val="18"/>
      </w:rPr>
      <w:fldChar w:fldCharType="begin"/>
    </w:r>
    <w:r w:rsidRPr="00471C6F">
      <w:rPr>
        <w:sz w:val="18"/>
        <w:szCs w:val="18"/>
      </w:rPr>
      <w:instrText xml:space="preserve"> NUMPAGES   \* MERGEFORMAT </w:instrText>
    </w:r>
    <w:r w:rsidRPr="00471C6F">
      <w:rPr>
        <w:sz w:val="18"/>
        <w:szCs w:val="18"/>
      </w:rPr>
      <w:fldChar w:fldCharType="separate"/>
    </w:r>
    <w:r w:rsidRPr="00471C6F">
      <w:rPr>
        <w:noProof/>
        <w:sz w:val="18"/>
        <w:szCs w:val="18"/>
      </w:rPr>
      <w:t>2</w:t>
    </w:r>
    <w:r w:rsidRPr="00471C6F">
      <w:rPr>
        <w:sz w:val="18"/>
        <w:szCs w:val="18"/>
      </w:rPr>
      <w:fldChar w:fldCharType="end"/>
    </w:r>
    <w:r w:rsidR="001D5FCA" w:rsidRPr="00471C6F">
      <w:rPr>
        <w:sz w:val="18"/>
        <w:szCs w:val="18"/>
      </w:rPr>
      <w:ptab w:relativeTo="margin" w:alignment="right" w:leader="none"/>
    </w:r>
    <w:r w:rsidRPr="00E75D17">
      <w:rPr>
        <w:b/>
        <w:bCs/>
        <w:sz w:val="18"/>
        <w:szCs w:val="18"/>
      </w:rPr>
      <w:t>Last Reviewed:</w:t>
    </w:r>
    <w:r w:rsidRPr="00471C6F">
      <w:rPr>
        <w:sz w:val="18"/>
        <w:szCs w:val="18"/>
      </w:rPr>
      <w:t xml:space="preserve"> </w:t>
    </w:r>
    <w:r w:rsidR="00BB301F">
      <w:rPr>
        <w:sz w:val="18"/>
        <w:szCs w:val="18"/>
      </w:rPr>
      <w:t>10</w:t>
    </w:r>
    <w:r w:rsidR="00E43175">
      <w:rPr>
        <w:sz w:val="18"/>
        <w:szCs w:val="18"/>
      </w:rPr>
      <w:t xml:space="preserve"> </w:t>
    </w:r>
    <w:r w:rsidR="00B7364E">
      <w:rPr>
        <w:sz w:val="18"/>
        <w:szCs w:val="18"/>
      </w:rPr>
      <w:t>February</w:t>
    </w:r>
    <w:r w:rsidR="00E43175">
      <w:rPr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A820" w14:textId="77777777" w:rsidR="006318A2" w:rsidRDefault="006318A2" w:rsidP="00CB3F01">
      <w:r>
        <w:separator/>
      </w:r>
    </w:p>
  </w:footnote>
  <w:footnote w:type="continuationSeparator" w:id="0">
    <w:p w14:paraId="256C6A1F" w14:textId="77777777" w:rsidR="006318A2" w:rsidRDefault="006318A2" w:rsidP="00CB3F01">
      <w:r>
        <w:continuationSeparator/>
      </w:r>
    </w:p>
  </w:footnote>
  <w:footnote w:type="continuationNotice" w:id="1">
    <w:p w14:paraId="08A1D6E9" w14:textId="77777777" w:rsidR="006318A2" w:rsidRDefault="006318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</w:tblGrid>
    <w:tr w:rsidR="005E64FA" w:rsidRPr="009262B7" w14:paraId="53F3012D" w14:textId="77777777">
      <w:tc>
        <w:tcPr>
          <w:tcW w:w="2410" w:type="dxa"/>
          <w:vAlign w:val="center"/>
        </w:tcPr>
        <w:p w14:paraId="2C828710" w14:textId="77777777" w:rsidR="005E64FA" w:rsidRDefault="005E64FA" w:rsidP="005E64FA">
          <w:pPr>
            <w:pStyle w:val="Title"/>
            <w:spacing w:after="0"/>
            <w:rPr>
              <w:color w:val="7F7F7F"/>
              <w:lang w:val="en-GB"/>
            </w:rPr>
          </w:pPr>
          <w:r w:rsidRPr="141B25C6">
            <w:rPr>
              <w:lang w:val="en-GB"/>
            </w:rPr>
            <w:t>Nalunaq A/S</w:t>
          </w:r>
          <w:r w:rsidRPr="00DF6085">
            <w:br/>
          </w:r>
          <w:r w:rsidRPr="141B25C6">
            <w:rPr>
              <w:color w:val="7F7F7F" w:themeColor="text1" w:themeTint="80"/>
              <w:lang w:val="en-GB"/>
            </w:rPr>
            <w:t xml:space="preserve">C/O Nuna </w:t>
          </w:r>
          <w:proofErr w:type="spellStart"/>
          <w:r w:rsidRPr="141B25C6">
            <w:rPr>
              <w:color w:val="7F7F7F" w:themeColor="text1" w:themeTint="80"/>
              <w:lang w:val="en-GB"/>
            </w:rPr>
            <w:t>Advokater</w:t>
          </w:r>
          <w:proofErr w:type="spellEnd"/>
          <w:r w:rsidRPr="141B25C6">
            <w:rPr>
              <w:color w:val="7F7F7F" w:themeColor="text1" w:themeTint="80"/>
              <w:lang w:val="en-GB"/>
            </w:rPr>
            <w:t xml:space="preserve"> </w:t>
          </w:r>
          <w:proofErr w:type="spellStart"/>
          <w:r w:rsidRPr="141B25C6">
            <w:rPr>
              <w:color w:val="7F7F7F" w:themeColor="text1" w:themeTint="80"/>
              <w:lang w:val="en-GB"/>
            </w:rPr>
            <w:t>Qullilerfik</w:t>
          </w:r>
          <w:proofErr w:type="spellEnd"/>
          <w:r w:rsidRPr="141B25C6">
            <w:rPr>
              <w:color w:val="7F7F7F" w:themeColor="text1" w:themeTint="80"/>
              <w:lang w:val="en-GB"/>
            </w:rPr>
            <w:t xml:space="preserve"> 2, 6</w:t>
          </w:r>
        </w:p>
        <w:p w14:paraId="26844DBA" w14:textId="77777777" w:rsidR="005E64FA" w:rsidRPr="00B67E10" w:rsidRDefault="005E64FA" w:rsidP="005E64FA">
          <w:pPr>
            <w:pStyle w:val="Title"/>
            <w:spacing w:after="0"/>
            <w:rPr>
              <w:color w:val="7F7F7F"/>
              <w:lang w:val="en-GB"/>
            </w:rPr>
          </w:pPr>
          <w:proofErr w:type="spellStart"/>
          <w:r w:rsidRPr="141B25C6">
            <w:rPr>
              <w:color w:val="7F7F7F" w:themeColor="text1" w:themeTint="80"/>
              <w:lang w:val="en-GB"/>
            </w:rPr>
            <w:t>Postboks</w:t>
          </w:r>
          <w:proofErr w:type="spellEnd"/>
          <w:r w:rsidRPr="141B25C6">
            <w:rPr>
              <w:color w:val="7F7F7F" w:themeColor="text1" w:themeTint="80"/>
              <w:lang w:val="en-GB"/>
            </w:rPr>
            <w:t xml:space="preserve"> 59</w:t>
          </w:r>
        </w:p>
        <w:p w14:paraId="3CA6950A" w14:textId="77777777" w:rsidR="005E64FA" w:rsidRPr="00B67E10" w:rsidRDefault="005E64FA" w:rsidP="005E64FA">
          <w:pPr>
            <w:pStyle w:val="Title"/>
            <w:spacing w:after="0"/>
            <w:rPr>
              <w:color w:val="7F7F7F"/>
            </w:rPr>
          </w:pPr>
          <w:r w:rsidRPr="00B67E10">
            <w:rPr>
              <w:color w:val="7F7F7F"/>
            </w:rPr>
            <w:t>3900 Nuuk</w:t>
          </w:r>
        </w:p>
        <w:p w14:paraId="5DB06A83" w14:textId="77777777" w:rsidR="005E64FA" w:rsidRPr="00CE5651" w:rsidRDefault="005E64FA" w:rsidP="005E64FA">
          <w:pPr>
            <w:pStyle w:val="Title"/>
            <w:spacing w:after="0"/>
            <w:rPr>
              <w:color w:val="7F7F7F"/>
            </w:rPr>
          </w:pPr>
          <w:r w:rsidRPr="00B67E10">
            <w:rPr>
              <w:color w:val="7F7F7F"/>
            </w:rPr>
            <w:t>Greenland</w:t>
          </w:r>
        </w:p>
      </w:tc>
    </w:tr>
  </w:tbl>
  <w:p w14:paraId="59201334" w14:textId="28AD8FA8" w:rsidR="005E64FA" w:rsidRPr="005E64FA" w:rsidRDefault="005E64FA" w:rsidP="005E64FA">
    <w:pPr>
      <w:pStyle w:val="Header"/>
      <w:pBdr>
        <w:bottom w:val="single" w:sz="24" w:space="1" w:color="083E6B"/>
      </w:pBdr>
      <w:rPr>
        <w:rFonts w:ascii="Arial" w:hAnsi="Arial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698A6CC6" wp14:editId="7E7BC8E2">
          <wp:simplePos x="0" y="0"/>
          <wp:positionH relativeFrom="margin">
            <wp:posOffset>5053965</wp:posOffset>
          </wp:positionH>
          <wp:positionV relativeFrom="paragraph">
            <wp:posOffset>-602615</wp:posOffset>
          </wp:positionV>
          <wp:extent cx="880745" cy="605155"/>
          <wp:effectExtent l="0" t="0" r="0" b="4445"/>
          <wp:wrapTight wrapText="bothSides">
            <wp:wrapPolygon edited="0">
              <wp:start x="0" y="0"/>
              <wp:lineTo x="0" y="21079"/>
              <wp:lineTo x="21024" y="21079"/>
              <wp:lineTo x="21024" y="0"/>
              <wp:lineTo x="0" y="0"/>
            </wp:wrapPolygon>
          </wp:wrapTight>
          <wp:docPr id="1278530665" name="Picture 51" descr="A logo with a fox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494177" name="Picture 51" descr="A logo with a fox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4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</w:tblGrid>
    <w:tr w:rsidR="002C10E0" w:rsidRPr="009262B7" w14:paraId="034D64FB" w14:textId="77777777" w:rsidTr="002748FA">
      <w:tc>
        <w:tcPr>
          <w:tcW w:w="2410" w:type="dxa"/>
          <w:vAlign w:val="center"/>
        </w:tcPr>
        <w:p w14:paraId="2355C9A0" w14:textId="4D83B7B9" w:rsidR="002748FA" w:rsidRDefault="00C460B9" w:rsidP="00B67E10">
          <w:pPr>
            <w:pStyle w:val="Title"/>
            <w:spacing w:after="0"/>
            <w:rPr>
              <w:color w:val="7F7F7F"/>
              <w:lang w:val="en-GB"/>
            </w:rPr>
          </w:pPr>
          <w:r w:rsidRPr="141B25C6">
            <w:rPr>
              <w:lang w:val="en-GB"/>
            </w:rPr>
            <w:t>Nalunaq A/S</w:t>
          </w:r>
          <w:r w:rsidR="002C10E0" w:rsidRPr="00DF6085">
            <w:br/>
          </w:r>
          <w:r w:rsidR="00B67E10" w:rsidRPr="141B25C6">
            <w:rPr>
              <w:color w:val="7F7F7F" w:themeColor="text1" w:themeTint="80"/>
              <w:lang w:val="en-GB"/>
            </w:rPr>
            <w:t xml:space="preserve">C/O Nuna </w:t>
          </w:r>
          <w:proofErr w:type="spellStart"/>
          <w:r w:rsidR="00B67E10" w:rsidRPr="141B25C6">
            <w:rPr>
              <w:color w:val="7F7F7F" w:themeColor="text1" w:themeTint="80"/>
              <w:lang w:val="en-GB"/>
            </w:rPr>
            <w:t>Advokater</w:t>
          </w:r>
          <w:proofErr w:type="spellEnd"/>
          <w:r w:rsidR="00B67E10" w:rsidRPr="141B25C6">
            <w:rPr>
              <w:color w:val="7F7F7F" w:themeColor="text1" w:themeTint="80"/>
              <w:lang w:val="en-GB"/>
            </w:rPr>
            <w:t xml:space="preserve"> </w:t>
          </w:r>
          <w:proofErr w:type="spellStart"/>
          <w:r w:rsidR="00B67E10" w:rsidRPr="141B25C6">
            <w:rPr>
              <w:color w:val="7F7F7F" w:themeColor="text1" w:themeTint="80"/>
              <w:lang w:val="en-GB"/>
            </w:rPr>
            <w:t>Qullilerfik</w:t>
          </w:r>
          <w:proofErr w:type="spellEnd"/>
          <w:r w:rsidR="00B67E10" w:rsidRPr="141B25C6">
            <w:rPr>
              <w:color w:val="7F7F7F" w:themeColor="text1" w:themeTint="80"/>
              <w:lang w:val="en-GB"/>
            </w:rPr>
            <w:t xml:space="preserve"> 2,</w:t>
          </w:r>
          <w:r w:rsidR="002748FA" w:rsidRPr="141B25C6">
            <w:rPr>
              <w:color w:val="7F7F7F" w:themeColor="text1" w:themeTint="80"/>
              <w:lang w:val="en-GB"/>
            </w:rPr>
            <w:t xml:space="preserve"> </w:t>
          </w:r>
          <w:r w:rsidR="00B67E10" w:rsidRPr="141B25C6">
            <w:rPr>
              <w:color w:val="7F7F7F" w:themeColor="text1" w:themeTint="80"/>
              <w:lang w:val="en-GB"/>
            </w:rPr>
            <w:t>6</w:t>
          </w:r>
        </w:p>
        <w:p w14:paraId="39A23849" w14:textId="527310BB" w:rsidR="00B67E10" w:rsidRPr="00B67E10" w:rsidRDefault="00B67E10" w:rsidP="00B67E10">
          <w:pPr>
            <w:pStyle w:val="Title"/>
            <w:spacing w:after="0"/>
            <w:rPr>
              <w:color w:val="7F7F7F"/>
              <w:lang w:val="en-GB"/>
            </w:rPr>
          </w:pPr>
          <w:proofErr w:type="spellStart"/>
          <w:r w:rsidRPr="141B25C6">
            <w:rPr>
              <w:color w:val="7F7F7F" w:themeColor="text1" w:themeTint="80"/>
              <w:lang w:val="en-GB"/>
            </w:rPr>
            <w:t>Postboks</w:t>
          </w:r>
          <w:proofErr w:type="spellEnd"/>
          <w:r w:rsidRPr="141B25C6">
            <w:rPr>
              <w:color w:val="7F7F7F" w:themeColor="text1" w:themeTint="80"/>
              <w:lang w:val="en-GB"/>
            </w:rPr>
            <w:t xml:space="preserve"> 59</w:t>
          </w:r>
        </w:p>
        <w:p w14:paraId="1F562B34" w14:textId="77777777" w:rsidR="00B67E10" w:rsidRPr="00B67E10" w:rsidRDefault="00B67E10" w:rsidP="00B67E10">
          <w:pPr>
            <w:pStyle w:val="Title"/>
            <w:spacing w:after="0"/>
            <w:rPr>
              <w:color w:val="7F7F7F"/>
            </w:rPr>
          </w:pPr>
          <w:r w:rsidRPr="00B67E10">
            <w:rPr>
              <w:color w:val="7F7F7F"/>
            </w:rPr>
            <w:t>3900 Nuuk</w:t>
          </w:r>
        </w:p>
        <w:p w14:paraId="469CAAB3" w14:textId="78EF303E" w:rsidR="002C10E0" w:rsidRPr="00CE5651" w:rsidRDefault="00B67E10" w:rsidP="00B67E10">
          <w:pPr>
            <w:pStyle w:val="Title"/>
            <w:spacing w:after="0"/>
            <w:rPr>
              <w:color w:val="7F7F7F"/>
            </w:rPr>
          </w:pPr>
          <w:r w:rsidRPr="00B67E10">
            <w:rPr>
              <w:color w:val="7F7F7F"/>
            </w:rPr>
            <w:t>Greenland</w:t>
          </w:r>
        </w:p>
      </w:tc>
    </w:tr>
  </w:tbl>
  <w:p w14:paraId="17BB4C8C" w14:textId="214E3676" w:rsidR="002C10E0" w:rsidRPr="002C10E0" w:rsidRDefault="001A5869" w:rsidP="002C10E0">
    <w:pPr>
      <w:pStyle w:val="Header"/>
      <w:pBdr>
        <w:bottom w:val="single" w:sz="24" w:space="1" w:color="083E6B"/>
      </w:pBdr>
      <w:rPr>
        <w:rFonts w:ascii="Arial" w:hAnsi="Arial"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08C183F" wp14:editId="5A33A978">
          <wp:simplePos x="0" y="0"/>
          <wp:positionH relativeFrom="margin">
            <wp:posOffset>5053965</wp:posOffset>
          </wp:positionH>
          <wp:positionV relativeFrom="paragraph">
            <wp:posOffset>-602615</wp:posOffset>
          </wp:positionV>
          <wp:extent cx="880745" cy="605155"/>
          <wp:effectExtent l="0" t="0" r="0" b="4445"/>
          <wp:wrapTight wrapText="bothSides">
            <wp:wrapPolygon edited="0">
              <wp:start x="0" y="0"/>
              <wp:lineTo x="0" y="21079"/>
              <wp:lineTo x="21024" y="21079"/>
              <wp:lineTo x="21024" y="0"/>
              <wp:lineTo x="0" y="0"/>
            </wp:wrapPolygon>
          </wp:wrapTight>
          <wp:docPr id="1281494177" name="Picture 51" descr="A logo with a fox hea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494177" name="Picture 51" descr="A logo with a fox hea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79C5"/>
    <w:multiLevelType w:val="multilevel"/>
    <w:tmpl w:val="898C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40EAD"/>
    <w:multiLevelType w:val="hybridMultilevel"/>
    <w:tmpl w:val="65D4F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2D49"/>
    <w:multiLevelType w:val="hybridMultilevel"/>
    <w:tmpl w:val="12A46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85155"/>
    <w:multiLevelType w:val="multilevel"/>
    <w:tmpl w:val="F0BE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03CBA"/>
    <w:multiLevelType w:val="multilevel"/>
    <w:tmpl w:val="BDFA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05CF2"/>
    <w:multiLevelType w:val="hybridMultilevel"/>
    <w:tmpl w:val="DD603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56944"/>
    <w:multiLevelType w:val="hybridMultilevel"/>
    <w:tmpl w:val="65F2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464FA"/>
    <w:multiLevelType w:val="multilevel"/>
    <w:tmpl w:val="3466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1285D"/>
    <w:multiLevelType w:val="hybridMultilevel"/>
    <w:tmpl w:val="4BF687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024EA"/>
    <w:multiLevelType w:val="multilevel"/>
    <w:tmpl w:val="D762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CD035F"/>
    <w:multiLevelType w:val="multilevel"/>
    <w:tmpl w:val="F02C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42A99"/>
    <w:multiLevelType w:val="hybridMultilevel"/>
    <w:tmpl w:val="C6E0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060F0"/>
    <w:multiLevelType w:val="multilevel"/>
    <w:tmpl w:val="4E6E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F44C0"/>
    <w:multiLevelType w:val="multilevel"/>
    <w:tmpl w:val="9218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C51F6"/>
    <w:multiLevelType w:val="hybridMultilevel"/>
    <w:tmpl w:val="1F6CB3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90B6F"/>
    <w:multiLevelType w:val="hybridMultilevel"/>
    <w:tmpl w:val="B5BEB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B596A"/>
    <w:multiLevelType w:val="hybridMultilevel"/>
    <w:tmpl w:val="D99006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D71A3"/>
    <w:multiLevelType w:val="multilevel"/>
    <w:tmpl w:val="A7B2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11FF4"/>
    <w:multiLevelType w:val="multilevel"/>
    <w:tmpl w:val="14B8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FB3330"/>
    <w:multiLevelType w:val="hybridMultilevel"/>
    <w:tmpl w:val="0E32E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B3E37"/>
    <w:multiLevelType w:val="hybridMultilevel"/>
    <w:tmpl w:val="7E14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206BB"/>
    <w:multiLevelType w:val="multilevel"/>
    <w:tmpl w:val="C3A2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590741"/>
    <w:multiLevelType w:val="multilevel"/>
    <w:tmpl w:val="ECF8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379577">
    <w:abstractNumId w:val="20"/>
  </w:num>
  <w:num w:numId="2" w16cid:durableId="2088114989">
    <w:abstractNumId w:val="11"/>
  </w:num>
  <w:num w:numId="3" w16cid:durableId="473204">
    <w:abstractNumId w:val="0"/>
  </w:num>
  <w:num w:numId="4" w16cid:durableId="593629693">
    <w:abstractNumId w:val="15"/>
  </w:num>
  <w:num w:numId="5" w16cid:durableId="1678922422">
    <w:abstractNumId w:val="21"/>
  </w:num>
  <w:num w:numId="6" w16cid:durableId="1772554301">
    <w:abstractNumId w:val="6"/>
  </w:num>
  <w:num w:numId="7" w16cid:durableId="1458062475">
    <w:abstractNumId w:val="5"/>
  </w:num>
  <w:num w:numId="8" w16cid:durableId="1972635563">
    <w:abstractNumId w:val="16"/>
  </w:num>
  <w:num w:numId="9" w16cid:durableId="1838304773">
    <w:abstractNumId w:val="19"/>
  </w:num>
  <w:num w:numId="10" w16cid:durableId="1217202174">
    <w:abstractNumId w:val="14"/>
  </w:num>
  <w:num w:numId="11" w16cid:durableId="579413932">
    <w:abstractNumId w:val="8"/>
  </w:num>
  <w:num w:numId="12" w16cid:durableId="1970280235">
    <w:abstractNumId w:val="4"/>
  </w:num>
  <w:num w:numId="13" w16cid:durableId="292835170">
    <w:abstractNumId w:val="3"/>
  </w:num>
  <w:num w:numId="14" w16cid:durableId="997806177">
    <w:abstractNumId w:val="10"/>
  </w:num>
  <w:num w:numId="15" w16cid:durableId="2018994986">
    <w:abstractNumId w:val="18"/>
  </w:num>
  <w:num w:numId="16" w16cid:durableId="256061830">
    <w:abstractNumId w:val="22"/>
  </w:num>
  <w:num w:numId="17" w16cid:durableId="1810047866">
    <w:abstractNumId w:val="7"/>
  </w:num>
  <w:num w:numId="18" w16cid:durableId="122164736">
    <w:abstractNumId w:val="13"/>
  </w:num>
  <w:num w:numId="19" w16cid:durableId="422454129">
    <w:abstractNumId w:val="12"/>
  </w:num>
  <w:num w:numId="20" w16cid:durableId="384794603">
    <w:abstractNumId w:val="17"/>
  </w:num>
  <w:num w:numId="21" w16cid:durableId="621688481">
    <w:abstractNumId w:val="9"/>
  </w:num>
  <w:num w:numId="22" w16cid:durableId="1163661279">
    <w:abstractNumId w:val="1"/>
  </w:num>
  <w:num w:numId="23" w16cid:durableId="106680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4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E0"/>
    <w:rsid w:val="000021F0"/>
    <w:rsid w:val="00006B7C"/>
    <w:rsid w:val="0000762B"/>
    <w:rsid w:val="00014753"/>
    <w:rsid w:val="000436E4"/>
    <w:rsid w:val="00053484"/>
    <w:rsid w:val="0005426D"/>
    <w:rsid w:val="00055143"/>
    <w:rsid w:val="00062A69"/>
    <w:rsid w:val="00064ABB"/>
    <w:rsid w:val="0006754D"/>
    <w:rsid w:val="0007532E"/>
    <w:rsid w:val="00075A66"/>
    <w:rsid w:val="00076B99"/>
    <w:rsid w:val="00081A3E"/>
    <w:rsid w:val="00084E44"/>
    <w:rsid w:val="000925F7"/>
    <w:rsid w:val="00092A62"/>
    <w:rsid w:val="000B6D1F"/>
    <w:rsid w:val="000C49B1"/>
    <w:rsid w:val="000C5BB1"/>
    <w:rsid w:val="000D4B5B"/>
    <w:rsid w:val="000D7977"/>
    <w:rsid w:val="000E07F3"/>
    <w:rsid w:val="000E1D50"/>
    <w:rsid w:val="000F2A08"/>
    <w:rsid w:val="000F7239"/>
    <w:rsid w:val="001016AD"/>
    <w:rsid w:val="00103D19"/>
    <w:rsid w:val="0012241C"/>
    <w:rsid w:val="0012245A"/>
    <w:rsid w:val="00125924"/>
    <w:rsid w:val="00125BEB"/>
    <w:rsid w:val="001412FE"/>
    <w:rsid w:val="0015217D"/>
    <w:rsid w:val="0015798A"/>
    <w:rsid w:val="0016309D"/>
    <w:rsid w:val="00172D14"/>
    <w:rsid w:val="00177A58"/>
    <w:rsid w:val="00180FA0"/>
    <w:rsid w:val="00192F68"/>
    <w:rsid w:val="001A1821"/>
    <w:rsid w:val="001A5869"/>
    <w:rsid w:val="001D037C"/>
    <w:rsid w:val="001D16EB"/>
    <w:rsid w:val="001D5FCA"/>
    <w:rsid w:val="001F00ED"/>
    <w:rsid w:val="001F017E"/>
    <w:rsid w:val="001F786F"/>
    <w:rsid w:val="00200731"/>
    <w:rsid w:val="00202EE3"/>
    <w:rsid w:val="00203D42"/>
    <w:rsid w:val="00212918"/>
    <w:rsid w:val="00213BC1"/>
    <w:rsid w:val="00215DD4"/>
    <w:rsid w:val="00225D36"/>
    <w:rsid w:val="00227A41"/>
    <w:rsid w:val="00235D4E"/>
    <w:rsid w:val="002465E0"/>
    <w:rsid w:val="002507BB"/>
    <w:rsid w:val="002523CB"/>
    <w:rsid w:val="00255D0D"/>
    <w:rsid w:val="00264375"/>
    <w:rsid w:val="00265181"/>
    <w:rsid w:val="002674F5"/>
    <w:rsid w:val="0027083D"/>
    <w:rsid w:val="002748FA"/>
    <w:rsid w:val="00282770"/>
    <w:rsid w:val="00290E54"/>
    <w:rsid w:val="00297B3F"/>
    <w:rsid w:val="002A0B0C"/>
    <w:rsid w:val="002B0FCB"/>
    <w:rsid w:val="002B2F4B"/>
    <w:rsid w:val="002B6BAD"/>
    <w:rsid w:val="002C10E0"/>
    <w:rsid w:val="002C4305"/>
    <w:rsid w:val="002F4B36"/>
    <w:rsid w:val="002F78A9"/>
    <w:rsid w:val="00304DD7"/>
    <w:rsid w:val="003062B8"/>
    <w:rsid w:val="00306E3A"/>
    <w:rsid w:val="00310F63"/>
    <w:rsid w:val="00327821"/>
    <w:rsid w:val="003365B9"/>
    <w:rsid w:val="00345201"/>
    <w:rsid w:val="00346149"/>
    <w:rsid w:val="003468AA"/>
    <w:rsid w:val="00354955"/>
    <w:rsid w:val="00357193"/>
    <w:rsid w:val="003577C0"/>
    <w:rsid w:val="0037585F"/>
    <w:rsid w:val="003C6E48"/>
    <w:rsid w:val="003D680B"/>
    <w:rsid w:val="003E7DEE"/>
    <w:rsid w:val="003F72C6"/>
    <w:rsid w:val="00402391"/>
    <w:rsid w:val="004202A5"/>
    <w:rsid w:val="004338B3"/>
    <w:rsid w:val="00435BCE"/>
    <w:rsid w:val="004547F6"/>
    <w:rsid w:val="00460070"/>
    <w:rsid w:val="00461B38"/>
    <w:rsid w:val="004621C2"/>
    <w:rsid w:val="00471C6F"/>
    <w:rsid w:val="00472ACD"/>
    <w:rsid w:val="004862D9"/>
    <w:rsid w:val="00486347"/>
    <w:rsid w:val="004959DF"/>
    <w:rsid w:val="004A572D"/>
    <w:rsid w:val="004B5EF2"/>
    <w:rsid w:val="004C15C3"/>
    <w:rsid w:val="004C3AB7"/>
    <w:rsid w:val="004C76C2"/>
    <w:rsid w:val="004C77AF"/>
    <w:rsid w:val="004D072C"/>
    <w:rsid w:val="004E7C20"/>
    <w:rsid w:val="004F55F2"/>
    <w:rsid w:val="004F6025"/>
    <w:rsid w:val="004F7593"/>
    <w:rsid w:val="005026F6"/>
    <w:rsid w:val="00521CBF"/>
    <w:rsid w:val="00523644"/>
    <w:rsid w:val="0052479F"/>
    <w:rsid w:val="00543B1C"/>
    <w:rsid w:val="00560ECF"/>
    <w:rsid w:val="00580FCC"/>
    <w:rsid w:val="00591518"/>
    <w:rsid w:val="005A4CD3"/>
    <w:rsid w:val="005B4B40"/>
    <w:rsid w:val="005B7B4B"/>
    <w:rsid w:val="005D2161"/>
    <w:rsid w:val="005D68C5"/>
    <w:rsid w:val="005D7884"/>
    <w:rsid w:val="005E09E6"/>
    <w:rsid w:val="005E5091"/>
    <w:rsid w:val="005E64FA"/>
    <w:rsid w:val="005E7844"/>
    <w:rsid w:val="005E7D0A"/>
    <w:rsid w:val="005F0511"/>
    <w:rsid w:val="006114C8"/>
    <w:rsid w:val="0061244D"/>
    <w:rsid w:val="00613344"/>
    <w:rsid w:val="006166CE"/>
    <w:rsid w:val="00625574"/>
    <w:rsid w:val="006318A2"/>
    <w:rsid w:val="00632475"/>
    <w:rsid w:val="006634B8"/>
    <w:rsid w:val="00665874"/>
    <w:rsid w:val="00680965"/>
    <w:rsid w:val="00684128"/>
    <w:rsid w:val="00696337"/>
    <w:rsid w:val="006A3A86"/>
    <w:rsid w:val="006B06EB"/>
    <w:rsid w:val="006C08A1"/>
    <w:rsid w:val="006C4FEB"/>
    <w:rsid w:val="006C6CA9"/>
    <w:rsid w:val="006E417D"/>
    <w:rsid w:val="007058C3"/>
    <w:rsid w:val="00724B0C"/>
    <w:rsid w:val="0072616A"/>
    <w:rsid w:val="00730509"/>
    <w:rsid w:val="00734F06"/>
    <w:rsid w:val="007350A1"/>
    <w:rsid w:val="0073635A"/>
    <w:rsid w:val="00737517"/>
    <w:rsid w:val="00741026"/>
    <w:rsid w:val="007554A4"/>
    <w:rsid w:val="007708D2"/>
    <w:rsid w:val="0078099B"/>
    <w:rsid w:val="00785B77"/>
    <w:rsid w:val="00790E4D"/>
    <w:rsid w:val="007915BA"/>
    <w:rsid w:val="007932B1"/>
    <w:rsid w:val="007A3FE5"/>
    <w:rsid w:val="007B6944"/>
    <w:rsid w:val="007C155B"/>
    <w:rsid w:val="007C22DF"/>
    <w:rsid w:val="007E2CF0"/>
    <w:rsid w:val="00800889"/>
    <w:rsid w:val="008020CD"/>
    <w:rsid w:val="00802922"/>
    <w:rsid w:val="00806740"/>
    <w:rsid w:val="00810E33"/>
    <w:rsid w:val="00813218"/>
    <w:rsid w:val="00815D99"/>
    <w:rsid w:val="0082318A"/>
    <w:rsid w:val="00823409"/>
    <w:rsid w:val="008240E6"/>
    <w:rsid w:val="008512BE"/>
    <w:rsid w:val="00852CD6"/>
    <w:rsid w:val="00870C0B"/>
    <w:rsid w:val="008722AC"/>
    <w:rsid w:val="00880864"/>
    <w:rsid w:val="00884590"/>
    <w:rsid w:val="008957D6"/>
    <w:rsid w:val="008A5572"/>
    <w:rsid w:val="008C1C45"/>
    <w:rsid w:val="008D63DE"/>
    <w:rsid w:val="008E5AA7"/>
    <w:rsid w:val="008F6A92"/>
    <w:rsid w:val="008F6DD0"/>
    <w:rsid w:val="008F798C"/>
    <w:rsid w:val="00902446"/>
    <w:rsid w:val="00906783"/>
    <w:rsid w:val="00915B13"/>
    <w:rsid w:val="0091601F"/>
    <w:rsid w:val="00922A9C"/>
    <w:rsid w:val="00945242"/>
    <w:rsid w:val="00952406"/>
    <w:rsid w:val="00961CC1"/>
    <w:rsid w:val="009670BC"/>
    <w:rsid w:val="00967A88"/>
    <w:rsid w:val="009738FE"/>
    <w:rsid w:val="00980551"/>
    <w:rsid w:val="009960BB"/>
    <w:rsid w:val="009B3AFA"/>
    <w:rsid w:val="009D4A24"/>
    <w:rsid w:val="009E00CB"/>
    <w:rsid w:val="009E049F"/>
    <w:rsid w:val="009E1678"/>
    <w:rsid w:val="00A037FC"/>
    <w:rsid w:val="00A10F33"/>
    <w:rsid w:val="00A16CC3"/>
    <w:rsid w:val="00A2227E"/>
    <w:rsid w:val="00A234AC"/>
    <w:rsid w:val="00A27C4D"/>
    <w:rsid w:val="00A4002E"/>
    <w:rsid w:val="00A52E1F"/>
    <w:rsid w:val="00A55800"/>
    <w:rsid w:val="00A55D17"/>
    <w:rsid w:val="00A6249F"/>
    <w:rsid w:val="00A63445"/>
    <w:rsid w:val="00A70342"/>
    <w:rsid w:val="00A7330C"/>
    <w:rsid w:val="00A905BB"/>
    <w:rsid w:val="00A93E91"/>
    <w:rsid w:val="00AA5D9F"/>
    <w:rsid w:val="00AC3717"/>
    <w:rsid w:val="00AD21F0"/>
    <w:rsid w:val="00AD48DF"/>
    <w:rsid w:val="00AD69F8"/>
    <w:rsid w:val="00AE3D1E"/>
    <w:rsid w:val="00AE74BB"/>
    <w:rsid w:val="00AF09E5"/>
    <w:rsid w:val="00B044BD"/>
    <w:rsid w:val="00B12A43"/>
    <w:rsid w:val="00B23B92"/>
    <w:rsid w:val="00B26172"/>
    <w:rsid w:val="00B313B0"/>
    <w:rsid w:val="00B41D43"/>
    <w:rsid w:val="00B45A8E"/>
    <w:rsid w:val="00B530FB"/>
    <w:rsid w:val="00B570F3"/>
    <w:rsid w:val="00B67E10"/>
    <w:rsid w:val="00B7364E"/>
    <w:rsid w:val="00B87019"/>
    <w:rsid w:val="00B906C5"/>
    <w:rsid w:val="00BB301F"/>
    <w:rsid w:val="00BB30A1"/>
    <w:rsid w:val="00BB6811"/>
    <w:rsid w:val="00BB6F4B"/>
    <w:rsid w:val="00BC1789"/>
    <w:rsid w:val="00BD60E6"/>
    <w:rsid w:val="00BF1582"/>
    <w:rsid w:val="00BF4D68"/>
    <w:rsid w:val="00BF522B"/>
    <w:rsid w:val="00BF53AC"/>
    <w:rsid w:val="00BF7A68"/>
    <w:rsid w:val="00C214E6"/>
    <w:rsid w:val="00C23F65"/>
    <w:rsid w:val="00C25120"/>
    <w:rsid w:val="00C27693"/>
    <w:rsid w:val="00C34E90"/>
    <w:rsid w:val="00C430E2"/>
    <w:rsid w:val="00C460B9"/>
    <w:rsid w:val="00C549C6"/>
    <w:rsid w:val="00C8214B"/>
    <w:rsid w:val="00C87528"/>
    <w:rsid w:val="00CB3F01"/>
    <w:rsid w:val="00CD0BA0"/>
    <w:rsid w:val="00CD60BA"/>
    <w:rsid w:val="00CE39D4"/>
    <w:rsid w:val="00D078C6"/>
    <w:rsid w:val="00D12F0F"/>
    <w:rsid w:val="00D2363E"/>
    <w:rsid w:val="00D473EC"/>
    <w:rsid w:val="00D54C2E"/>
    <w:rsid w:val="00D578AC"/>
    <w:rsid w:val="00D60A32"/>
    <w:rsid w:val="00D70E9A"/>
    <w:rsid w:val="00D74187"/>
    <w:rsid w:val="00D820E4"/>
    <w:rsid w:val="00DA01DC"/>
    <w:rsid w:val="00DB7997"/>
    <w:rsid w:val="00DC3544"/>
    <w:rsid w:val="00DC6E3D"/>
    <w:rsid w:val="00DF1390"/>
    <w:rsid w:val="00DF7615"/>
    <w:rsid w:val="00E01BE4"/>
    <w:rsid w:val="00E1161B"/>
    <w:rsid w:val="00E17BBB"/>
    <w:rsid w:val="00E23E62"/>
    <w:rsid w:val="00E43175"/>
    <w:rsid w:val="00E45D5F"/>
    <w:rsid w:val="00E477C7"/>
    <w:rsid w:val="00E552BB"/>
    <w:rsid w:val="00E72D73"/>
    <w:rsid w:val="00E745E0"/>
    <w:rsid w:val="00E75D17"/>
    <w:rsid w:val="00E75F13"/>
    <w:rsid w:val="00E77529"/>
    <w:rsid w:val="00E83C25"/>
    <w:rsid w:val="00ED2279"/>
    <w:rsid w:val="00ED34C8"/>
    <w:rsid w:val="00EE513C"/>
    <w:rsid w:val="00EF27C9"/>
    <w:rsid w:val="00F06368"/>
    <w:rsid w:val="00F114B3"/>
    <w:rsid w:val="00F217F7"/>
    <w:rsid w:val="00F313FC"/>
    <w:rsid w:val="00F34E41"/>
    <w:rsid w:val="00F413A9"/>
    <w:rsid w:val="00F43C3B"/>
    <w:rsid w:val="00F441F0"/>
    <w:rsid w:val="00F5426C"/>
    <w:rsid w:val="00F56BB7"/>
    <w:rsid w:val="00F6521D"/>
    <w:rsid w:val="00F7683D"/>
    <w:rsid w:val="00F83065"/>
    <w:rsid w:val="00F838A2"/>
    <w:rsid w:val="00F85674"/>
    <w:rsid w:val="00F95868"/>
    <w:rsid w:val="00FA19FD"/>
    <w:rsid w:val="00FA2C49"/>
    <w:rsid w:val="00FA69F5"/>
    <w:rsid w:val="00FC09FA"/>
    <w:rsid w:val="00FC455A"/>
    <w:rsid w:val="00FD625D"/>
    <w:rsid w:val="00FD6763"/>
    <w:rsid w:val="00FD7837"/>
    <w:rsid w:val="00FE255E"/>
    <w:rsid w:val="00FE65D4"/>
    <w:rsid w:val="00FF35EC"/>
    <w:rsid w:val="00FF4A79"/>
    <w:rsid w:val="141B25C6"/>
    <w:rsid w:val="2ACE2E5A"/>
    <w:rsid w:val="30613A47"/>
    <w:rsid w:val="58B7D1B7"/>
    <w:rsid w:val="59B9953D"/>
    <w:rsid w:val="5A380CB0"/>
    <w:rsid w:val="5F3DA47A"/>
    <w:rsid w:val="769F54B2"/>
    <w:rsid w:val="77D4B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0A6B7"/>
  <w15:chartTrackingRefBased/>
  <w15:docId w15:val="{2CA4CCF0-433B-45D4-970B-4D7CE3DE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7D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F0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F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F0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B3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F01"/>
    <w:rPr>
      <w:rFonts w:ascii="Calibri" w:hAnsi="Calibri" w:cs="Calibri"/>
    </w:rPr>
  </w:style>
  <w:style w:type="paragraph" w:customStyle="1" w:styleId="MMCI-CompanyInfo">
    <w:name w:val="MMCI-Company Info"/>
    <w:link w:val="MMCI-CompanyInfoChar"/>
    <w:qFormat/>
    <w:rsid w:val="003C6E48"/>
    <w:pPr>
      <w:spacing w:before="240" w:after="120" w:line="240" w:lineRule="auto"/>
      <w:textAlignment w:val="baseline"/>
    </w:pPr>
    <w:rPr>
      <w:rFonts w:ascii="Arial" w:hAnsi="Arial" w:cstheme="minorHAnsi"/>
      <w:color w:val="000000"/>
      <w:sz w:val="20"/>
      <w:szCs w:val="18"/>
      <w:lang w:val="en-CA"/>
    </w:rPr>
  </w:style>
  <w:style w:type="paragraph" w:customStyle="1" w:styleId="MMCI-LetterTitle">
    <w:name w:val="MMCI-Letter Title"/>
    <w:link w:val="MMCI-LetterTitleChar"/>
    <w:qFormat/>
    <w:rsid w:val="00346149"/>
    <w:pPr>
      <w:spacing w:before="840" w:after="840" w:line="240" w:lineRule="auto"/>
      <w:textAlignment w:val="baseline"/>
    </w:pPr>
    <w:rPr>
      <w:rFonts w:ascii="Arial" w:hAnsi="Arial" w:cstheme="minorHAnsi"/>
      <w:b/>
      <w:bCs/>
      <w:color w:val="000000"/>
      <w:spacing w:val="1"/>
      <w:sz w:val="20"/>
      <w:szCs w:val="18"/>
    </w:rPr>
  </w:style>
  <w:style w:type="character" w:customStyle="1" w:styleId="MMCI-CompanyInfoChar">
    <w:name w:val="MMCI-Company Info Char"/>
    <w:basedOn w:val="DefaultParagraphFont"/>
    <w:link w:val="MMCI-CompanyInfo"/>
    <w:rsid w:val="003C6E48"/>
    <w:rPr>
      <w:rFonts w:ascii="Arial" w:hAnsi="Arial" w:cstheme="minorHAnsi"/>
      <w:color w:val="000000"/>
      <w:sz w:val="20"/>
      <w:szCs w:val="18"/>
      <w:lang w:val="en-CA"/>
    </w:rPr>
  </w:style>
  <w:style w:type="paragraph" w:customStyle="1" w:styleId="MMCI-Text">
    <w:name w:val="MMCI-Text"/>
    <w:link w:val="MMCI-TextChar"/>
    <w:qFormat/>
    <w:rsid w:val="00346149"/>
    <w:pPr>
      <w:spacing w:before="120" w:after="240" w:line="360" w:lineRule="auto"/>
      <w:jc w:val="both"/>
    </w:pPr>
    <w:rPr>
      <w:rFonts w:ascii="Arial" w:hAnsi="Arial" w:cs="Calibri"/>
      <w:sz w:val="20"/>
    </w:rPr>
  </w:style>
  <w:style w:type="character" w:customStyle="1" w:styleId="MMCI-LetterTitleChar">
    <w:name w:val="MMCI-Letter Title Char"/>
    <w:basedOn w:val="DefaultParagraphFont"/>
    <w:link w:val="MMCI-LetterTitle"/>
    <w:rsid w:val="00346149"/>
    <w:rPr>
      <w:rFonts w:ascii="Arial" w:hAnsi="Arial" w:cstheme="minorHAnsi"/>
      <w:b/>
      <w:bCs/>
      <w:color w:val="000000"/>
      <w:spacing w:val="1"/>
      <w:sz w:val="20"/>
      <w:szCs w:val="18"/>
    </w:rPr>
  </w:style>
  <w:style w:type="paragraph" w:styleId="Quote">
    <w:name w:val="Quote"/>
    <w:basedOn w:val="Normal"/>
    <w:next w:val="Normal"/>
    <w:link w:val="QuoteChar"/>
    <w:uiPriority w:val="29"/>
    <w:rsid w:val="00D12F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MMCI-TextChar">
    <w:name w:val="MMCI-Text Char"/>
    <w:basedOn w:val="DefaultParagraphFont"/>
    <w:link w:val="MMCI-Text"/>
    <w:rsid w:val="00346149"/>
    <w:rPr>
      <w:rFonts w:ascii="Arial" w:hAnsi="Arial" w:cs="Calibri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D12F0F"/>
    <w:rPr>
      <w:rFonts w:ascii="Calibri" w:hAnsi="Calibri" w:cs="Calibri"/>
      <w:i/>
      <w:iCs/>
      <w:color w:val="404040" w:themeColor="text1" w:themeTint="BF"/>
    </w:rPr>
  </w:style>
  <w:style w:type="paragraph" w:styleId="Title">
    <w:name w:val="Title"/>
    <w:aliases w:val="MMCI-Title,IPM-Title"/>
    <w:next w:val="Normal"/>
    <w:link w:val="TitleChar"/>
    <w:uiPriority w:val="10"/>
    <w:qFormat/>
    <w:rsid w:val="003C6E48"/>
    <w:pPr>
      <w:spacing w:after="120" w:line="240" w:lineRule="auto"/>
      <w:contextualSpacing/>
    </w:pPr>
    <w:rPr>
      <w:rFonts w:ascii="Arial" w:eastAsiaTheme="majorEastAsia" w:hAnsi="Arial" w:cstheme="majorBidi"/>
      <w:spacing w:val="-10"/>
      <w:kern w:val="28"/>
      <w:sz w:val="16"/>
      <w:szCs w:val="56"/>
    </w:rPr>
  </w:style>
  <w:style w:type="character" w:customStyle="1" w:styleId="TitleChar">
    <w:name w:val="Title Char"/>
    <w:aliases w:val="MMCI-Title Char,IPM-Title Char"/>
    <w:basedOn w:val="DefaultParagraphFont"/>
    <w:link w:val="Title"/>
    <w:uiPriority w:val="10"/>
    <w:rsid w:val="003C6E48"/>
    <w:rPr>
      <w:rFonts w:ascii="Arial" w:eastAsiaTheme="majorEastAsia" w:hAnsi="Arial" w:cstheme="majorBidi"/>
      <w:spacing w:val="-10"/>
      <w:kern w:val="28"/>
      <w:sz w:val="16"/>
      <w:szCs w:val="56"/>
    </w:rPr>
  </w:style>
  <w:style w:type="paragraph" w:customStyle="1" w:styleId="MMCI-Signature">
    <w:name w:val="MMCI-Signature"/>
    <w:link w:val="MMCI-SignatureChar"/>
    <w:qFormat/>
    <w:rsid w:val="00346149"/>
    <w:pPr>
      <w:spacing w:after="60" w:line="240" w:lineRule="auto"/>
    </w:pPr>
    <w:rPr>
      <w:rFonts w:ascii="Arial" w:hAnsi="Arial" w:cs="Calibri"/>
      <w:sz w:val="20"/>
    </w:rPr>
  </w:style>
  <w:style w:type="character" w:customStyle="1" w:styleId="MMCI-SignatureChar">
    <w:name w:val="MMCI-Signature Char"/>
    <w:basedOn w:val="DefaultParagraphFont"/>
    <w:link w:val="MMCI-Signature"/>
    <w:rsid w:val="00346149"/>
    <w:rPr>
      <w:rFonts w:ascii="Arial" w:hAnsi="Arial" w:cs="Calibri"/>
      <w:sz w:val="20"/>
    </w:rPr>
  </w:style>
  <w:style w:type="table" w:styleId="TableGrid">
    <w:name w:val="Table Grid"/>
    <w:basedOn w:val="TableNormal"/>
    <w:uiPriority w:val="59"/>
    <w:rsid w:val="0052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2C10E0"/>
  </w:style>
  <w:style w:type="paragraph" w:customStyle="1" w:styleId="paragraph1">
    <w:name w:val="paragraph1"/>
    <w:basedOn w:val="Normal"/>
    <w:rsid w:val="002C1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2C10E0"/>
  </w:style>
  <w:style w:type="paragraph" w:styleId="ListParagraph">
    <w:name w:val="List Paragraph"/>
    <w:basedOn w:val="Normal"/>
    <w:uiPriority w:val="34"/>
    <w:rsid w:val="00922A9C"/>
    <w:pPr>
      <w:spacing w:after="0" w:line="240" w:lineRule="auto"/>
      <w:ind w:left="720"/>
      <w:contextualSpacing/>
    </w:pPr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49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49F"/>
    <w:rPr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80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amaroqmineral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yb\AEX%20Gold%20Inc\Tamara%20Gil-White%20-%201-Team%20Collab\AEXG\AEXG%20Z-Templates\AEXG-Cover%20Letter-Toron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c4a2e-7f37-43f0-aa88-5fa27711e654">
      <Terms xmlns="http://schemas.microsoft.com/office/infopath/2007/PartnerControls"/>
    </lcf76f155ced4ddcb4097134ff3c332f>
    <TaxCatchAll xmlns="cfaddc8c-5358-4075-959f-6562456efed6" xsi:nil="true"/>
    <_Flow_SignoffStatus xmlns="314c4a2e-7f37-43f0-aa88-5fa27711e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4B2EB4D82A345BAD8B01190CAFD55" ma:contentTypeVersion="14" ma:contentTypeDescription="Create a new document." ma:contentTypeScope="" ma:versionID="58568658366399d21b0468bca947c4e7">
  <xsd:schema xmlns:xsd="http://www.w3.org/2001/XMLSchema" xmlns:xs="http://www.w3.org/2001/XMLSchema" xmlns:p="http://schemas.microsoft.com/office/2006/metadata/properties" xmlns:ns2="314c4a2e-7f37-43f0-aa88-5fa27711e654" xmlns:ns3="cfaddc8c-5358-4075-959f-6562456efed6" targetNamespace="http://schemas.microsoft.com/office/2006/metadata/properties" ma:root="true" ma:fieldsID="98f26290a9e2365a9ba915692ae60e6d" ns2:_="" ns3:_="">
    <xsd:import namespace="314c4a2e-7f37-43f0-aa88-5fa27711e654"/>
    <xsd:import namespace="cfaddc8c-5358-4075-959f-6562456ef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4a2e-7f37-43f0-aa88-5fa27711e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727972-c968-4629-9e74-a597ca639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ddc8c-5358-4075-959f-6562456efe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69d6f1-8aca-46ad-9c93-aedf5c2b269f}" ma:internalName="TaxCatchAll" ma:showField="CatchAllData" ma:web="cfaddc8c-5358-4075-959f-6562456ef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A63A6-78FE-462E-989C-6FFA59570F58}">
  <ds:schemaRefs>
    <ds:schemaRef ds:uri="http://schemas.microsoft.com/office/2006/metadata/properties"/>
    <ds:schemaRef ds:uri="http://schemas.microsoft.com/office/infopath/2007/PartnerControls"/>
    <ds:schemaRef ds:uri="314c4a2e-7f37-43f0-aa88-5fa27711e654"/>
    <ds:schemaRef ds:uri="cfaddc8c-5358-4075-959f-6562456efed6"/>
  </ds:schemaRefs>
</ds:datastoreItem>
</file>

<file path=customXml/itemProps2.xml><?xml version="1.0" encoding="utf-8"?>
<ds:datastoreItem xmlns:ds="http://schemas.openxmlformats.org/officeDocument/2006/customXml" ds:itemID="{14A78D25-5B6E-49AB-9162-9681327BB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96821-45A5-4254-B04E-9E872CFCCBE6}"/>
</file>

<file path=customXml/itemProps4.xml><?xml version="1.0" encoding="utf-8"?>
<ds:datastoreItem xmlns:ds="http://schemas.openxmlformats.org/officeDocument/2006/customXml" ds:itemID="{F45930E4-4A06-4B33-9D7D-315C473F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AEXG-Cover Letter-Toronto</Template>
  <TotalTime>4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Links>
    <vt:vector size="6" baseType="variant">
      <vt:variant>
        <vt:i4>5242980</vt:i4>
      </vt:variant>
      <vt:variant>
        <vt:i4>0</vt:i4>
      </vt:variant>
      <vt:variant>
        <vt:i4>0</vt:i4>
      </vt:variant>
      <vt:variant>
        <vt:i4>5</vt:i4>
      </vt:variant>
      <vt:variant>
        <vt:lpwstr>mailto:recruitment@amaroqminerals.com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Banks</dc:creator>
  <cp:keywords/>
  <dc:description/>
  <cp:lastModifiedBy>Alexander Reinfeld</cp:lastModifiedBy>
  <cp:revision>10</cp:revision>
  <cp:lastPrinted>2025-02-10T16:48:00Z</cp:lastPrinted>
  <dcterms:created xsi:type="dcterms:W3CDTF">2025-02-02T16:13:00Z</dcterms:created>
  <dcterms:modified xsi:type="dcterms:W3CDTF">2025-06-10T18:28:00Z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0x01010038F4B2EB4D82A345BAD8B01190CAFD55</vt:lpwstr>
  </property>
  <property fmtid="{D5CDD505-2E9C-101B-9397-08002B2CF9AE}" pid="3" name="Order">
    <vt:r8>335600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  <property fmtid="{D5CDD505-2E9C-101B-9397-08002B2CF9AE}" pid="12" name="docLang">
    <vt:lpwstr>en</vt:lpwstr>
  </property>
</Properties>
</file>